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8972" w14:textId="579205A5" w:rsidR="00453C1D" w:rsidRPr="00453C1D" w:rsidRDefault="004F558B" w:rsidP="00453C1D">
      <w:pPr>
        <w:jc w:val="center"/>
      </w:pPr>
      <w:r>
        <w:rPr>
          <w:noProof/>
        </w:rPr>
        <w:drawing>
          <wp:inline distT="0" distB="0" distL="0" distR="0" wp14:anchorId="17EF6F6C" wp14:editId="31AA28F0">
            <wp:extent cx="3591610" cy="1161143"/>
            <wp:effectExtent l="0" t="0" r="2540" b="0"/>
            <wp:docPr id="1737723359" name="Picture 19"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23359" name="Picture 19" descr="A blue and orang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42338" cy="1177543"/>
                    </a:xfrm>
                    <a:prstGeom prst="rect">
                      <a:avLst/>
                    </a:prstGeom>
                  </pic:spPr>
                </pic:pic>
              </a:graphicData>
            </a:graphic>
          </wp:inline>
        </w:drawing>
      </w:r>
    </w:p>
    <w:p w14:paraId="4F1A01BE" w14:textId="77777777" w:rsidR="00453C1D" w:rsidRPr="00453C1D" w:rsidRDefault="00453C1D" w:rsidP="00453C1D"/>
    <w:p w14:paraId="33C1B8B4" w14:textId="58D5B166" w:rsidR="00453C1D" w:rsidRPr="002B338A" w:rsidRDefault="00863B80" w:rsidP="00453C1D">
      <w:pPr>
        <w:spacing w:before="720" w:after="200"/>
        <w:jc w:val="center"/>
        <w:rPr>
          <w:b/>
          <w:bCs/>
          <w:caps/>
          <w:color w:val="000000" w:themeColor="text1"/>
          <w:spacing w:val="10"/>
          <w:kern w:val="28"/>
          <w:sz w:val="52"/>
          <w:szCs w:val="52"/>
        </w:rPr>
      </w:pPr>
      <w:r w:rsidRPr="002B338A">
        <w:rPr>
          <w:b/>
          <w:bCs/>
          <w:caps/>
          <w:color w:val="000000" w:themeColor="text1"/>
          <w:spacing w:val="10"/>
          <w:kern w:val="28"/>
          <w:sz w:val="52"/>
          <w:szCs w:val="52"/>
        </w:rPr>
        <w:t>MMIC Services Pty Ltd</w:t>
      </w:r>
    </w:p>
    <w:p w14:paraId="29D7B3B3" w14:textId="77777777" w:rsidR="00453C1D" w:rsidRPr="002B338A" w:rsidRDefault="00453C1D" w:rsidP="00453C1D">
      <w:pPr>
        <w:jc w:val="center"/>
        <w:rPr>
          <w:b/>
          <w:bCs/>
          <w:caps/>
          <w:color w:val="000000" w:themeColor="text1"/>
        </w:rPr>
      </w:pPr>
      <w:r w:rsidRPr="002B338A">
        <w:rPr>
          <w:b/>
          <w:bCs/>
          <w:caps/>
          <w:color w:val="000000" w:themeColor="text1"/>
          <w:spacing w:val="10"/>
          <w:kern w:val="28"/>
          <w:sz w:val="52"/>
          <w:szCs w:val="52"/>
        </w:rPr>
        <w:t>PARTICIPANT HANDBOOK</w:t>
      </w:r>
    </w:p>
    <w:p w14:paraId="5315997E" w14:textId="77777777" w:rsidR="00453C1D" w:rsidRPr="00453C1D" w:rsidRDefault="00453C1D" w:rsidP="00453C1D">
      <w:pPr>
        <w:spacing w:before="100" w:after="100"/>
        <w:rPr>
          <w:caps/>
        </w:rPr>
      </w:pPr>
    </w:p>
    <w:p w14:paraId="7EAE4AD7" w14:textId="77777777" w:rsidR="00453C1D" w:rsidRPr="00453C1D" w:rsidRDefault="00453C1D" w:rsidP="00453C1D">
      <w:pPr>
        <w:spacing w:before="100" w:after="100"/>
        <w:jc w:val="center"/>
        <w:rPr>
          <w:caps/>
        </w:rPr>
      </w:pPr>
    </w:p>
    <w:p w14:paraId="7F7A12A9" w14:textId="77777777" w:rsidR="00453C1D" w:rsidRPr="00453C1D" w:rsidRDefault="00453C1D" w:rsidP="00453C1D">
      <w:pPr>
        <w:spacing w:before="100" w:after="100"/>
        <w:jc w:val="center"/>
        <w:rPr>
          <w:caps/>
        </w:rPr>
      </w:pPr>
    </w:p>
    <w:p w14:paraId="092AE7A4" w14:textId="77777777" w:rsidR="00453C1D" w:rsidRPr="00453C1D" w:rsidRDefault="00453C1D" w:rsidP="00453C1D">
      <w:pPr>
        <w:spacing w:before="100" w:after="100"/>
        <w:jc w:val="center"/>
        <w:rPr>
          <w:caps/>
        </w:rPr>
      </w:pPr>
    </w:p>
    <w:p w14:paraId="4E053700" w14:textId="77777777" w:rsidR="00453C1D" w:rsidRPr="00453C1D" w:rsidRDefault="00453C1D" w:rsidP="00453C1D">
      <w:pPr>
        <w:spacing w:before="100" w:after="100"/>
        <w:jc w:val="center"/>
        <w:rPr>
          <w:caps/>
        </w:rPr>
      </w:pPr>
    </w:p>
    <w:p w14:paraId="391BCC39" w14:textId="77777777" w:rsidR="00453C1D" w:rsidRPr="00453C1D" w:rsidRDefault="00453C1D" w:rsidP="00453C1D">
      <w:pPr>
        <w:spacing w:before="100" w:after="100"/>
        <w:jc w:val="center"/>
        <w:rPr>
          <w:caps/>
        </w:rPr>
      </w:pPr>
    </w:p>
    <w:p w14:paraId="7A767CA6" w14:textId="77777777" w:rsidR="00453C1D" w:rsidRPr="00453C1D" w:rsidRDefault="00453C1D" w:rsidP="00453C1D">
      <w:pPr>
        <w:spacing w:before="100" w:after="100"/>
        <w:jc w:val="center"/>
        <w:rPr>
          <w:caps/>
        </w:rPr>
      </w:pPr>
    </w:p>
    <w:p w14:paraId="2E98D342" w14:textId="77777777" w:rsidR="00453C1D" w:rsidRPr="00453C1D" w:rsidRDefault="00453C1D" w:rsidP="00453C1D">
      <w:pPr>
        <w:spacing w:before="100" w:after="100"/>
        <w:jc w:val="center"/>
        <w:rPr>
          <w:caps/>
        </w:rPr>
      </w:pPr>
    </w:p>
    <w:p w14:paraId="37ED54A2" w14:textId="77777777" w:rsidR="00453C1D" w:rsidRPr="00453C1D" w:rsidRDefault="00453C1D" w:rsidP="00453C1D">
      <w:pPr>
        <w:spacing w:before="100" w:after="100"/>
        <w:rPr>
          <w:caps/>
        </w:rPr>
      </w:pPr>
    </w:p>
    <w:p w14:paraId="26D49389" w14:textId="77777777" w:rsidR="00453C1D" w:rsidRPr="00453C1D" w:rsidRDefault="00453C1D" w:rsidP="00453C1D">
      <w:pPr>
        <w:spacing w:before="100" w:after="100"/>
        <w:jc w:val="center"/>
        <w:rPr>
          <w:caps/>
        </w:rPr>
      </w:pPr>
    </w:p>
    <w:p w14:paraId="442CA997" w14:textId="3EDBA4BF" w:rsidR="00453C1D" w:rsidRPr="00453C1D" w:rsidRDefault="00453C1D" w:rsidP="00453C1D">
      <w:pPr>
        <w:spacing w:before="100" w:after="100"/>
        <w:jc w:val="center"/>
      </w:pPr>
      <w:r w:rsidRPr="00453C1D">
        <w:t xml:space="preserve">Legal name: </w:t>
      </w:r>
      <w:r w:rsidR="003C2334">
        <w:t>MMIC SERVICES</w:t>
      </w:r>
      <w:r w:rsidR="00016A3D">
        <w:t xml:space="preserve"> PTY LTD</w:t>
      </w:r>
    </w:p>
    <w:p w14:paraId="0072CFE4" w14:textId="755468A9" w:rsidR="00453C1D" w:rsidRPr="00453C1D" w:rsidRDefault="00453C1D" w:rsidP="00453C1D">
      <w:pPr>
        <w:spacing w:before="100" w:after="100"/>
        <w:jc w:val="center"/>
      </w:pPr>
      <w:r w:rsidRPr="00453C1D">
        <w:t xml:space="preserve">Business/trading name: </w:t>
      </w:r>
      <w:r w:rsidR="003C2334">
        <w:t>MMIC Services</w:t>
      </w:r>
    </w:p>
    <w:p w14:paraId="4F9DFC9F" w14:textId="66BA4428" w:rsidR="00453C1D" w:rsidRPr="00453C1D" w:rsidRDefault="00453C1D" w:rsidP="00453C1D">
      <w:pPr>
        <w:spacing w:before="100" w:after="100"/>
        <w:jc w:val="center"/>
      </w:pPr>
      <w:r w:rsidRPr="00453C1D">
        <w:t xml:space="preserve">ABN: </w:t>
      </w:r>
      <w:r w:rsidR="00DA1103">
        <w:t>68 136 395 161</w:t>
      </w:r>
    </w:p>
    <w:p w14:paraId="7AF152B3" w14:textId="263A6164" w:rsidR="00453C1D" w:rsidRPr="00453C1D" w:rsidRDefault="00453C1D" w:rsidP="00453C1D">
      <w:pPr>
        <w:spacing w:before="100" w:after="100"/>
        <w:jc w:val="center"/>
      </w:pPr>
      <w:r w:rsidRPr="00453C1D">
        <w:t xml:space="preserve">ACN: </w:t>
      </w:r>
      <w:r w:rsidR="00DA1103">
        <w:t>136 395 161</w:t>
      </w:r>
    </w:p>
    <w:p w14:paraId="16FE9AC3" w14:textId="273FD8A2" w:rsidR="00453C1D" w:rsidRPr="00453C1D" w:rsidRDefault="00453C1D" w:rsidP="00453C1D">
      <w:pPr>
        <w:spacing w:before="100" w:after="100"/>
        <w:jc w:val="center"/>
      </w:pPr>
      <w:r w:rsidRPr="00453C1D">
        <w:t xml:space="preserve">Head office: </w:t>
      </w:r>
      <w:r w:rsidR="00DA1103">
        <w:t>Level 1, Suite 22, 797 Plenty Road South, Morang VIC 3752</w:t>
      </w:r>
    </w:p>
    <w:p w14:paraId="4083D686" w14:textId="4919FAB4" w:rsidR="00453C1D" w:rsidRPr="00453C1D" w:rsidRDefault="00453C1D" w:rsidP="00453C1D">
      <w:pPr>
        <w:spacing w:before="100" w:after="100"/>
        <w:jc w:val="center"/>
      </w:pPr>
      <w:r w:rsidRPr="00453C1D">
        <w:t xml:space="preserve">Phone: </w:t>
      </w:r>
      <w:r w:rsidR="00DA1103">
        <w:t>0406 719 627</w:t>
      </w:r>
    </w:p>
    <w:p w14:paraId="1CC9A88D" w14:textId="3D054797" w:rsidR="00453C1D" w:rsidRPr="00453C1D" w:rsidRDefault="00453C1D" w:rsidP="00453C1D">
      <w:pPr>
        <w:spacing w:before="100" w:after="100"/>
        <w:jc w:val="center"/>
      </w:pPr>
      <w:r w:rsidRPr="00453C1D">
        <w:t xml:space="preserve">Email: </w:t>
      </w:r>
      <w:r w:rsidR="00DA1103">
        <w:t>info@mmicservices.com.au</w:t>
      </w:r>
    </w:p>
    <w:p w14:paraId="7F53E2D7" w14:textId="440F06E9" w:rsidR="00453C1D" w:rsidRPr="00453C1D" w:rsidRDefault="00453C1D" w:rsidP="00453C1D">
      <w:pPr>
        <w:spacing w:before="100" w:after="100"/>
        <w:jc w:val="center"/>
      </w:pPr>
      <w:r w:rsidRPr="00453C1D">
        <w:t xml:space="preserve">Website: </w:t>
      </w:r>
      <w:r w:rsidR="00DA1103">
        <w:t>mmicservices.com.au</w:t>
      </w:r>
    </w:p>
    <w:p w14:paraId="50324618" w14:textId="77777777" w:rsidR="00453C1D" w:rsidRPr="00453C1D" w:rsidRDefault="00453C1D" w:rsidP="00453C1D"/>
    <w:p w14:paraId="33B7E774" w14:textId="77777777" w:rsidR="00453C1D" w:rsidRPr="00453C1D" w:rsidRDefault="00453C1D" w:rsidP="00453C1D">
      <w:pPr>
        <w:sectPr w:rsidR="00453C1D" w:rsidRPr="00453C1D" w:rsidSect="002B338A">
          <w:headerReference w:type="default" r:id="rId9"/>
          <w:footerReference w:type="default" r:id="rId10"/>
          <w:pgSz w:w="12240" w:h="15840" w:code="1"/>
          <w:pgMar w:top="1440" w:right="1080" w:bottom="1440" w:left="1080" w:header="708" w:footer="708" w:gutter="0"/>
          <w:cols w:space="708"/>
          <w:titlePg/>
          <w:docGrid w:linePitch="360"/>
        </w:sectPr>
      </w:pPr>
    </w:p>
    <w:sdt>
      <w:sdtPr>
        <w:id w:val="1132601711"/>
        <w:docPartObj>
          <w:docPartGallery w:val="Table of Contents"/>
          <w:docPartUnique/>
        </w:docPartObj>
      </w:sdtPr>
      <w:sdtEndPr>
        <w:rPr>
          <w:b/>
          <w:bCs/>
          <w:noProof/>
        </w:rPr>
      </w:sdtEndPr>
      <w:sdtContent>
        <w:p w14:paraId="313713B9" w14:textId="77777777" w:rsidR="00453C1D" w:rsidRPr="00453C1D" w:rsidRDefault="00453C1D" w:rsidP="00453C1D">
          <w:pPr>
            <w:keepNext/>
            <w:keepLines/>
            <w:spacing w:before="240" w:after="0"/>
            <w:rPr>
              <w:rFonts w:asciiTheme="majorHAnsi" w:eastAsiaTheme="majorEastAsia" w:hAnsiTheme="majorHAnsi" w:cstheme="majorBidi"/>
              <w:color w:val="000000" w:themeColor="text2"/>
              <w:sz w:val="32"/>
              <w:szCs w:val="32"/>
            </w:rPr>
          </w:pPr>
          <w:r w:rsidRPr="00453C1D">
            <w:rPr>
              <w:rFonts w:asciiTheme="majorHAnsi" w:eastAsiaTheme="majorEastAsia" w:hAnsiTheme="majorHAnsi" w:cstheme="majorBidi"/>
              <w:color w:val="000000" w:themeColor="text2"/>
              <w:sz w:val="32"/>
              <w:szCs w:val="32"/>
            </w:rPr>
            <w:t>Contents</w:t>
          </w:r>
        </w:p>
        <w:p w14:paraId="629BE1FF" w14:textId="14130547" w:rsidR="00C936F2" w:rsidRDefault="00453C1D">
          <w:pPr>
            <w:pStyle w:val="TOC2"/>
            <w:tabs>
              <w:tab w:val="right" w:leader="dot" w:pos="8342"/>
            </w:tabs>
            <w:rPr>
              <w:noProof/>
              <w:kern w:val="2"/>
              <w:sz w:val="24"/>
              <w:szCs w:val="24"/>
              <w:lang w:eastAsia="en-AU"/>
              <w14:ligatures w14:val="standardContextual"/>
            </w:rPr>
          </w:pPr>
          <w:r w:rsidRPr="00453C1D">
            <w:fldChar w:fldCharType="begin"/>
          </w:r>
          <w:r w:rsidRPr="00453C1D">
            <w:instrText xml:space="preserve"> TOC \o "1-3" \h \z \u </w:instrText>
          </w:r>
          <w:r w:rsidRPr="00453C1D">
            <w:fldChar w:fldCharType="separate"/>
          </w:r>
          <w:hyperlink w:anchor="_Toc203484211" w:history="1">
            <w:r w:rsidR="00C936F2" w:rsidRPr="002E73E5">
              <w:rPr>
                <w:rStyle w:val="Hyperlink"/>
                <w:rFonts w:asciiTheme="majorHAnsi" w:eastAsiaTheme="majorEastAsia" w:hAnsiTheme="majorHAnsi" w:cstheme="majorBidi"/>
                <w:noProof/>
              </w:rPr>
              <w:t>Introduction</w:t>
            </w:r>
            <w:r w:rsidR="00C936F2">
              <w:rPr>
                <w:noProof/>
                <w:webHidden/>
              </w:rPr>
              <w:tab/>
            </w:r>
            <w:r w:rsidR="00C936F2">
              <w:rPr>
                <w:noProof/>
                <w:webHidden/>
              </w:rPr>
              <w:fldChar w:fldCharType="begin"/>
            </w:r>
            <w:r w:rsidR="00C936F2">
              <w:rPr>
                <w:noProof/>
                <w:webHidden/>
              </w:rPr>
              <w:instrText xml:space="preserve"> PAGEREF _Toc203484211 \h </w:instrText>
            </w:r>
            <w:r w:rsidR="00C936F2">
              <w:rPr>
                <w:noProof/>
                <w:webHidden/>
              </w:rPr>
            </w:r>
            <w:r w:rsidR="00C936F2">
              <w:rPr>
                <w:noProof/>
                <w:webHidden/>
              </w:rPr>
              <w:fldChar w:fldCharType="separate"/>
            </w:r>
            <w:r w:rsidR="00C936F2">
              <w:rPr>
                <w:noProof/>
                <w:webHidden/>
              </w:rPr>
              <w:t>3</w:t>
            </w:r>
            <w:r w:rsidR="00C936F2">
              <w:rPr>
                <w:noProof/>
                <w:webHidden/>
              </w:rPr>
              <w:fldChar w:fldCharType="end"/>
            </w:r>
          </w:hyperlink>
        </w:p>
        <w:p w14:paraId="1139EF92" w14:textId="71B43564" w:rsidR="00C936F2" w:rsidRDefault="00C936F2">
          <w:pPr>
            <w:pStyle w:val="TOC2"/>
            <w:tabs>
              <w:tab w:val="right" w:leader="dot" w:pos="8342"/>
            </w:tabs>
            <w:rPr>
              <w:noProof/>
              <w:kern w:val="2"/>
              <w:sz w:val="24"/>
              <w:szCs w:val="24"/>
              <w:lang w:eastAsia="en-AU"/>
              <w14:ligatures w14:val="standardContextual"/>
            </w:rPr>
          </w:pPr>
          <w:hyperlink w:anchor="_Toc203484212" w:history="1">
            <w:r w:rsidRPr="002E73E5">
              <w:rPr>
                <w:rStyle w:val="Hyperlink"/>
                <w:rFonts w:asciiTheme="majorHAnsi" w:eastAsiaTheme="majorEastAsia" w:hAnsiTheme="majorHAnsi" w:cstheme="majorBidi"/>
                <w:noProof/>
              </w:rPr>
              <w:t>Rights and Responsibilities</w:t>
            </w:r>
            <w:r>
              <w:rPr>
                <w:noProof/>
                <w:webHidden/>
              </w:rPr>
              <w:tab/>
            </w:r>
            <w:r>
              <w:rPr>
                <w:noProof/>
                <w:webHidden/>
              </w:rPr>
              <w:fldChar w:fldCharType="begin"/>
            </w:r>
            <w:r>
              <w:rPr>
                <w:noProof/>
                <w:webHidden/>
              </w:rPr>
              <w:instrText xml:space="preserve"> PAGEREF _Toc203484212 \h </w:instrText>
            </w:r>
            <w:r>
              <w:rPr>
                <w:noProof/>
                <w:webHidden/>
              </w:rPr>
            </w:r>
            <w:r>
              <w:rPr>
                <w:noProof/>
                <w:webHidden/>
              </w:rPr>
              <w:fldChar w:fldCharType="separate"/>
            </w:r>
            <w:r>
              <w:rPr>
                <w:noProof/>
                <w:webHidden/>
              </w:rPr>
              <w:t>4</w:t>
            </w:r>
            <w:r>
              <w:rPr>
                <w:noProof/>
                <w:webHidden/>
              </w:rPr>
              <w:fldChar w:fldCharType="end"/>
            </w:r>
          </w:hyperlink>
        </w:p>
        <w:p w14:paraId="76A87825" w14:textId="777DA5B8" w:rsidR="00C936F2" w:rsidRDefault="00C936F2">
          <w:pPr>
            <w:pStyle w:val="TOC2"/>
            <w:tabs>
              <w:tab w:val="right" w:leader="dot" w:pos="8342"/>
            </w:tabs>
            <w:rPr>
              <w:noProof/>
              <w:kern w:val="2"/>
              <w:sz w:val="24"/>
              <w:szCs w:val="24"/>
              <w:lang w:eastAsia="en-AU"/>
              <w14:ligatures w14:val="standardContextual"/>
            </w:rPr>
          </w:pPr>
          <w:hyperlink w:anchor="_Toc203484213" w:history="1">
            <w:r w:rsidRPr="002E73E5">
              <w:rPr>
                <w:rStyle w:val="Hyperlink"/>
                <w:rFonts w:asciiTheme="majorHAnsi" w:eastAsiaTheme="majorEastAsia" w:hAnsiTheme="majorHAnsi" w:cstheme="majorBidi"/>
                <w:noProof/>
              </w:rPr>
              <w:t>Person-Centred Supports</w:t>
            </w:r>
            <w:r>
              <w:rPr>
                <w:noProof/>
                <w:webHidden/>
              </w:rPr>
              <w:tab/>
            </w:r>
            <w:r>
              <w:rPr>
                <w:noProof/>
                <w:webHidden/>
              </w:rPr>
              <w:fldChar w:fldCharType="begin"/>
            </w:r>
            <w:r>
              <w:rPr>
                <w:noProof/>
                <w:webHidden/>
              </w:rPr>
              <w:instrText xml:space="preserve"> PAGEREF _Toc203484213 \h </w:instrText>
            </w:r>
            <w:r>
              <w:rPr>
                <w:noProof/>
                <w:webHidden/>
              </w:rPr>
            </w:r>
            <w:r>
              <w:rPr>
                <w:noProof/>
                <w:webHidden/>
              </w:rPr>
              <w:fldChar w:fldCharType="separate"/>
            </w:r>
            <w:r>
              <w:rPr>
                <w:noProof/>
                <w:webHidden/>
              </w:rPr>
              <w:t>5</w:t>
            </w:r>
            <w:r>
              <w:rPr>
                <w:noProof/>
                <w:webHidden/>
              </w:rPr>
              <w:fldChar w:fldCharType="end"/>
            </w:r>
          </w:hyperlink>
        </w:p>
        <w:p w14:paraId="381627EA" w14:textId="2EC4EA25" w:rsidR="00C936F2" w:rsidRDefault="00C936F2">
          <w:pPr>
            <w:pStyle w:val="TOC2"/>
            <w:tabs>
              <w:tab w:val="right" w:leader="dot" w:pos="8342"/>
            </w:tabs>
            <w:rPr>
              <w:noProof/>
              <w:kern w:val="2"/>
              <w:sz w:val="24"/>
              <w:szCs w:val="24"/>
              <w:lang w:eastAsia="en-AU"/>
              <w14:ligatures w14:val="standardContextual"/>
            </w:rPr>
          </w:pPr>
          <w:hyperlink w:anchor="_Toc203484214" w:history="1">
            <w:r w:rsidRPr="002E73E5">
              <w:rPr>
                <w:rStyle w:val="Hyperlink"/>
                <w:rFonts w:asciiTheme="majorHAnsi" w:eastAsiaTheme="majorEastAsia" w:hAnsiTheme="majorHAnsi" w:cstheme="majorBidi"/>
                <w:noProof/>
              </w:rPr>
              <w:t>Individual Values and Beliefs</w:t>
            </w:r>
            <w:r>
              <w:rPr>
                <w:noProof/>
                <w:webHidden/>
              </w:rPr>
              <w:tab/>
            </w:r>
            <w:r>
              <w:rPr>
                <w:noProof/>
                <w:webHidden/>
              </w:rPr>
              <w:fldChar w:fldCharType="begin"/>
            </w:r>
            <w:r>
              <w:rPr>
                <w:noProof/>
                <w:webHidden/>
              </w:rPr>
              <w:instrText xml:space="preserve"> PAGEREF _Toc203484214 \h </w:instrText>
            </w:r>
            <w:r>
              <w:rPr>
                <w:noProof/>
                <w:webHidden/>
              </w:rPr>
            </w:r>
            <w:r>
              <w:rPr>
                <w:noProof/>
                <w:webHidden/>
              </w:rPr>
              <w:fldChar w:fldCharType="separate"/>
            </w:r>
            <w:r>
              <w:rPr>
                <w:noProof/>
                <w:webHidden/>
              </w:rPr>
              <w:t>6</w:t>
            </w:r>
            <w:r>
              <w:rPr>
                <w:noProof/>
                <w:webHidden/>
              </w:rPr>
              <w:fldChar w:fldCharType="end"/>
            </w:r>
          </w:hyperlink>
        </w:p>
        <w:p w14:paraId="45061B3E" w14:textId="57E34C34" w:rsidR="00C936F2" w:rsidRDefault="00C936F2">
          <w:pPr>
            <w:pStyle w:val="TOC2"/>
            <w:tabs>
              <w:tab w:val="right" w:leader="dot" w:pos="8342"/>
            </w:tabs>
            <w:rPr>
              <w:noProof/>
              <w:kern w:val="2"/>
              <w:sz w:val="24"/>
              <w:szCs w:val="24"/>
              <w:lang w:eastAsia="en-AU"/>
              <w14:ligatures w14:val="standardContextual"/>
            </w:rPr>
          </w:pPr>
          <w:hyperlink w:anchor="_Toc203484215" w:history="1">
            <w:r w:rsidRPr="002E73E5">
              <w:rPr>
                <w:rStyle w:val="Hyperlink"/>
                <w:rFonts w:asciiTheme="majorHAnsi" w:eastAsiaTheme="majorEastAsia" w:hAnsiTheme="majorHAnsi" w:cstheme="majorBidi"/>
                <w:noProof/>
              </w:rPr>
              <w:t>Information Management</w:t>
            </w:r>
            <w:r>
              <w:rPr>
                <w:noProof/>
                <w:webHidden/>
              </w:rPr>
              <w:tab/>
            </w:r>
            <w:r>
              <w:rPr>
                <w:noProof/>
                <w:webHidden/>
              </w:rPr>
              <w:fldChar w:fldCharType="begin"/>
            </w:r>
            <w:r>
              <w:rPr>
                <w:noProof/>
                <w:webHidden/>
              </w:rPr>
              <w:instrText xml:space="preserve"> PAGEREF _Toc203484215 \h </w:instrText>
            </w:r>
            <w:r>
              <w:rPr>
                <w:noProof/>
                <w:webHidden/>
              </w:rPr>
            </w:r>
            <w:r>
              <w:rPr>
                <w:noProof/>
                <w:webHidden/>
              </w:rPr>
              <w:fldChar w:fldCharType="separate"/>
            </w:r>
            <w:r>
              <w:rPr>
                <w:noProof/>
                <w:webHidden/>
              </w:rPr>
              <w:t>6</w:t>
            </w:r>
            <w:r>
              <w:rPr>
                <w:noProof/>
                <w:webHidden/>
              </w:rPr>
              <w:fldChar w:fldCharType="end"/>
            </w:r>
          </w:hyperlink>
        </w:p>
        <w:p w14:paraId="164FEE32" w14:textId="06C3F569" w:rsidR="00C936F2" w:rsidRDefault="00C936F2">
          <w:pPr>
            <w:pStyle w:val="TOC2"/>
            <w:tabs>
              <w:tab w:val="right" w:leader="dot" w:pos="8342"/>
            </w:tabs>
            <w:rPr>
              <w:noProof/>
              <w:kern w:val="2"/>
              <w:sz w:val="24"/>
              <w:szCs w:val="24"/>
              <w:lang w:eastAsia="en-AU"/>
              <w14:ligatures w14:val="standardContextual"/>
            </w:rPr>
          </w:pPr>
          <w:hyperlink w:anchor="_Toc203484216" w:history="1">
            <w:r w:rsidRPr="002E73E5">
              <w:rPr>
                <w:rStyle w:val="Hyperlink"/>
                <w:rFonts w:asciiTheme="majorHAnsi" w:eastAsiaTheme="majorEastAsia" w:hAnsiTheme="majorHAnsi" w:cstheme="majorBidi"/>
                <w:noProof/>
              </w:rPr>
              <w:t>Privacy and Dignity</w:t>
            </w:r>
            <w:r>
              <w:rPr>
                <w:noProof/>
                <w:webHidden/>
              </w:rPr>
              <w:tab/>
            </w:r>
            <w:r>
              <w:rPr>
                <w:noProof/>
                <w:webHidden/>
              </w:rPr>
              <w:fldChar w:fldCharType="begin"/>
            </w:r>
            <w:r>
              <w:rPr>
                <w:noProof/>
                <w:webHidden/>
              </w:rPr>
              <w:instrText xml:space="preserve"> PAGEREF _Toc203484216 \h </w:instrText>
            </w:r>
            <w:r>
              <w:rPr>
                <w:noProof/>
                <w:webHidden/>
              </w:rPr>
            </w:r>
            <w:r>
              <w:rPr>
                <w:noProof/>
                <w:webHidden/>
              </w:rPr>
              <w:fldChar w:fldCharType="separate"/>
            </w:r>
            <w:r>
              <w:rPr>
                <w:noProof/>
                <w:webHidden/>
              </w:rPr>
              <w:t>6</w:t>
            </w:r>
            <w:r>
              <w:rPr>
                <w:noProof/>
                <w:webHidden/>
              </w:rPr>
              <w:fldChar w:fldCharType="end"/>
            </w:r>
          </w:hyperlink>
        </w:p>
        <w:p w14:paraId="1371B162" w14:textId="749DEAB2" w:rsidR="00C936F2" w:rsidRDefault="00C936F2">
          <w:pPr>
            <w:pStyle w:val="TOC2"/>
            <w:tabs>
              <w:tab w:val="right" w:leader="dot" w:pos="8342"/>
            </w:tabs>
            <w:rPr>
              <w:noProof/>
              <w:kern w:val="2"/>
              <w:sz w:val="24"/>
              <w:szCs w:val="24"/>
              <w:lang w:eastAsia="en-AU"/>
              <w14:ligatures w14:val="standardContextual"/>
            </w:rPr>
          </w:pPr>
          <w:hyperlink w:anchor="_Toc203484217" w:history="1">
            <w:r w:rsidRPr="002E73E5">
              <w:rPr>
                <w:rStyle w:val="Hyperlink"/>
                <w:rFonts w:asciiTheme="majorHAnsi" w:eastAsiaTheme="majorEastAsia" w:hAnsiTheme="majorHAnsi" w:cstheme="majorBidi"/>
                <w:noProof/>
              </w:rPr>
              <w:t>Independence and Informed Choice</w:t>
            </w:r>
            <w:r>
              <w:rPr>
                <w:noProof/>
                <w:webHidden/>
              </w:rPr>
              <w:tab/>
            </w:r>
            <w:r>
              <w:rPr>
                <w:noProof/>
                <w:webHidden/>
              </w:rPr>
              <w:fldChar w:fldCharType="begin"/>
            </w:r>
            <w:r>
              <w:rPr>
                <w:noProof/>
                <w:webHidden/>
              </w:rPr>
              <w:instrText xml:space="preserve"> PAGEREF _Toc203484217 \h </w:instrText>
            </w:r>
            <w:r>
              <w:rPr>
                <w:noProof/>
                <w:webHidden/>
              </w:rPr>
            </w:r>
            <w:r>
              <w:rPr>
                <w:noProof/>
                <w:webHidden/>
              </w:rPr>
              <w:fldChar w:fldCharType="separate"/>
            </w:r>
            <w:r>
              <w:rPr>
                <w:noProof/>
                <w:webHidden/>
              </w:rPr>
              <w:t>6</w:t>
            </w:r>
            <w:r>
              <w:rPr>
                <w:noProof/>
                <w:webHidden/>
              </w:rPr>
              <w:fldChar w:fldCharType="end"/>
            </w:r>
          </w:hyperlink>
        </w:p>
        <w:p w14:paraId="0BAEBF71" w14:textId="1848A78A" w:rsidR="00C936F2" w:rsidRDefault="00C936F2">
          <w:pPr>
            <w:pStyle w:val="TOC2"/>
            <w:tabs>
              <w:tab w:val="right" w:leader="dot" w:pos="8342"/>
            </w:tabs>
            <w:rPr>
              <w:noProof/>
              <w:kern w:val="2"/>
              <w:sz w:val="24"/>
              <w:szCs w:val="24"/>
              <w:lang w:eastAsia="en-AU"/>
              <w14:ligatures w14:val="standardContextual"/>
            </w:rPr>
          </w:pPr>
          <w:hyperlink w:anchor="_Toc203484218" w:history="1">
            <w:r w:rsidRPr="002E73E5">
              <w:rPr>
                <w:rStyle w:val="Hyperlink"/>
                <w:rFonts w:asciiTheme="majorHAnsi" w:eastAsiaTheme="majorEastAsia" w:hAnsiTheme="majorHAnsi" w:cstheme="majorBidi"/>
                <w:noProof/>
              </w:rPr>
              <w:t>Violence, Abuse, Neglect, Exploitation, and Discrimination</w:t>
            </w:r>
            <w:r>
              <w:rPr>
                <w:noProof/>
                <w:webHidden/>
              </w:rPr>
              <w:tab/>
            </w:r>
            <w:r>
              <w:rPr>
                <w:noProof/>
                <w:webHidden/>
              </w:rPr>
              <w:fldChar w:fldCharType="begin"/>
            </w:r>
            <w:r>
              <w:rPr>
                <w:noProof/>
                <w:webHidden/>
              </w:rPr>
              <w:instrText xml:space="preserve"> PAGEREF _Toc203484218 \h </w:instrText>
            </w:r>
            <w:r>
              <w:rPr>
                <w:noProof/>
                <w:webHidden/>
              </w:rPr>
            </w:r>
            <w:r>
              <w:rPr>
                <w:noProof/>
                <w:webHidden/>
              </w:rPr>
              <w:fldChar w:fldCharType="separate"/>
            </w:r>
            <w:r>
              <w:rPr>
                <w:noProof/>
                <w:webHidden/>
              </w:rPr>
              <w:t>7</w:t>
            </w:r>
            <w:r>
              <w:rPr>
                <w:noProof/>
                <w:webHidden/>
              </w:rPr>
              <w:fldChar w:fldCharType="end"/>
            </w:r>
          </w:hyperlink>
        </w:p>
        <w:p w14:paraId="49F3066D" w14:textId="3814AD70" w:rsidR="00C936F2" w:rsidRDefault="00C936F2">
          <w:pPr>
            <w:pStyle w:val="TOC2"/>
            <w:tabs>
              <w:tab w:val="right" w:leader="dot" w:pos="8342"/>
            </w:tabs>
            <w:rPr>
              <w:noProof/>
              <w:kern w:val="2"/>
              <w:sz w:val="24"/>
              <w:szCs w:val="24"/>
              <w:lang w:eastAsia="en-AU"/>
              <w14:ligatures w14:val="standardContextual"/>
            </w:rPr>
          </w:pPr>
          <w:hyperlink w:anchor="_Toc203484219" w:history="1">
            <w:r w:rsidRPr="002E73E5">
              <w:rPr>
                <w:rStyle w:val="Hyperlink"/>
                <w:rFonts w:asciiTheme="majorHAnsi" w:eastAsiaTheme="majorEastAsia" w:hAnsiTheme="majorHAnsi" w:cstheme="majorBidi"/>
                <w:noProof/>
              </w:rPr>
              <w:t>Incident Management</w:t>
            </w:r>
            <w:r>
              <w:rPr>
                <w:noProof/>
                <w:webHidden/>
              </w:rPr>
              <w:tab/>
            </w:r>
            <w:r>
              <w:rPr>
                <w:noProof/>
                <w:webHidden/>
              </w:rPr>
              <w:fldChar w:fldCharType="begin"/>
            </w:r>
            <w:r>
              <w:rPr>
                <w:noProof/>
                <w:webHidden/>
              </w:rPr>
              <w:instrText xml:space="preserve"> PAGEREF _Toc203484219 \h </w:instrText>
            </w:r>
            <w:r>
              <w:rPr>
                <w:noProof/>
                <w:webHidden/>
              </w:rPr>
            </w:r>
            <w:r>
              <w:rPr>
                <w:noProof/>
                <w:webHidden/>
              </w:rPr>
              <w:fldChar w:fldCharType="separate"/>
            </w:r>
            <w:r>
              <w:rPr>
                <w:noProof/>
                <w:webHidden/>
              </w:rPr>
              <w:t>7</w:t>
            </w:r>
            <w:r>
              <w:rPr>
                <w:noProof/>
                <w:webHidden/>
              </w:rPr>
              <w:fldChar w:fldCharType="end"/>
            </w:r>
          </w:hyperlink>
        </w:p>
        <w:p w14:paraId="0B4A5C2B" w14:textId="3B418C11" w:rsidR="00C936F2" w:rsidRDefault="00C936F2">
          <w:pPr>
            <w:pStyle w:val="TOC2"/>
            <w:tabs>
              <w:tab w:val="right" w:leader="dot" w:pos="8342"/>
            </w:tabs>
            <w:rPr>
              <w:noProof/>
              <w:kern w:val="2"/>
              <w:sz w:val="24"/>
              <w:szCs w:val="24"/>
              <w:lang w:eastAsia="en-AU"/>
              <w14:ligatures w14:val="standardContextual"/>
            </w:rPr>
          </w:pPr>
          <w:hyperlink w:anchor="_Toc203484220" w:history="1">
            <w:r w:rsidRPr="002E73E5">
              <w:rPr>
                <w:rStyle w:val="Hyperlink"/>
                <w:rFonts w:asciiTheme="majorHAnsi" w:eastAsiaTheme="majorEastAsia" w:hAnsiTheme="majorHAnsi" w:cstheme="majorBidi"/>
                <w:noProof/>
              </w:rPr>
              <w:t>Right to Access an Advocate</w:t>
            </w:r>
            <w:r>
              <w:rPr>
                <w:noProof/>
                <w:webHidden/>
              </w:rPr>
              <w:tab/>
            </w:r>
            <w:r>
              <w:rPr>
                <w:noProof/>
                <w:webHidden/>
              </w:rPr>
              <w:fldChar w:fldCharType="begin"/>
            </w:r>
            <w:r>
              <w:rPr>
                <w:noProof/>
                <w:webHidden/>
              </w:rPr>
              <w:instrText xml:space="preserve"> PAGEREF _Toc203484220 \h </w:instrText>
            </w:r>
            <w:r>
              <w:rPr>
                <w:noProof/>
                <w:webHidden/>
              </w:rPr>
            </w:r>
            <w:r>
              <w:rPr>
                <w:noProof/>
                <w:webHidden/>
              </w:rPr>
              <w:fldChar w:fldCharType="separate"/>
            </w:r>
            <w:r>
              <w:rPr>
                <w:noProof/>
                <w:webHidden/>
              </w:rPr>
              <w:t>8</w:t>
            </w:r>
            <w:r>
              <w:rPr>
                <w:noProof/>
                <w:webHidden/>
              </w:rPr>
              <w:fldChar w:fldCharType="end"/>
            </w:r>
          </w:hyperlink>
        </w:p>
        <w:p w14:paraId="3EBE858F" w14:textId="178E05C6" w:rsidR="00C936F2" w:rsidRDefault="00C936F2">
          <w:pPr>
            <w:pStyle w:val="TOC2"/>
            <w:tabs>
              <w:tab w:val="right" w:leader="dot" w:pos="8342"/>
            </w:tabs>
            <w:rPr>
              <w:noProof/>
              <w:kern w:val="2"/>
              <w:sz w:val="24"/>
              <w:szCs w:val="24"/>
              <w:lang w:eastAsia="en-AU"/>
              <w14:ligatures w14:val="standardContextual"/>
            </w:rPr>
          </w:pPr>
          <w:hyperlink w:anchor="_Toc203484221" w:history="1">
            <w:r w:rsidRPr="002E73E5">
              <w:rPr>
                <w:rStyle w:val="Hyperlink"/>
                <w:rFonts w:asciiTheme="majorHAnsi" w:eastAsiaTheme="majorEastAsia" w:hAnsiTheme="majorHAnsi" w:cstheme="majorBidi"/>
                <w:noProof/>
              </w:rPr>
              <w:t>Feedback and Complaints Management</w:t>
            </w:r>
            <w:r>
              <w:rPr>
                <w:noProof/>
                <w:webHidden/>
              </w:rPr>
              <w:tab/>
            </w:r>
            <w:r>
              <w:rPr>
                <w:noProof/>
                <w:webHidden/>
              </w:rPr>
              <w:fldChar w:fldCharType="begin"/>
            </w:r>
            <w:r>
              <w:rPr>
                <w:noProof/>
                <w:webHidden/>
              </w:rPr>
              <w:instrText xml:space="preserve"> PAGEREF _Toc203484221 \h </w:instrText>
            </w:r>
            <w:r>
              <w:rPr>
                <w:noProof/>
                <w:webHidden/>
              </w:rPr>
            </w:r>
            <w:r>
              <w:rPr>
                <w:noProof/>
                <w:webHidden/>
              </w:rPr>
              <w:fldChar w:fldCharType="separate"/>
            </w:r>
            <w:r>
              <w:rPr>
                <w:noProof/>
                <w:webHidden/>
              </w:rPr>
              <w:t>8</w:t>
            </w:r>
            <w:r>
              <w:rPr>
                <w:noProof/>
                <w:webHidden/>
              </w:rPr>
              <w:fldChar w:fldCharType="end"/>
            </w:r>
          </w:hyperlink>
        </w:p>
        <w:p w14:paraId="2E1691AC" w14:textId="59D314AA" w:rsidR="00C936F2" w:rsidRDefault="00C936F2">
          <w:pPr>
            <w:pStyle w:val="TOC2"/>
            <w:tabs>
              <w:tab w:val="right" w:leader="dot" w:pos="8342"/>
            </w:tabs>
            <w:rPr>
              <w:noProof/>
              <w:kern w:val="2"/>
              <w:sz w:val="24"/>
              <w:szCs w:val="24"/>
              <w:lang w:eastAsia="en-AU"/>
              <w14:ligatures w14:val="standardContextual"/>
            </w:rPr>
          </w:pPr>
          <w:hyperlink w:anchor="_Toc203484222" w:history="1">
            <w:r w:rsidRPr="002E73E5">
              <w:rPr>
                <w:rStyle w:val="Hyperlink"/>
                <w:rFonts w:asciiTheme="majorHAnsi" w:eastAsiaTheme="majorEastAsia" w:hAnsiTheme="majorHAnsi" w:cstheme="majorBidi"/>
                <w:noProof/>
              </w:rPr>
              <w:t>Service Agreements with Participants</w:t>
            </w:r>
            <w:r>
              <w:rPr>
                <w:noProof/>
                <w:webHidden/>
              </w:rPr>
              <w:tab/>
            </w:r>
            <w:r>
              <w:rPr>
                <w:noProof/>
                <w:webHidden/>
              </w:rPr>
              <w:fldChar w:fldCharType="begin"/>
            </w:r>
            <w:r>
              <w:rPr>
                <w:noProof/>
                <w:webHidden/>
              </w:rPr>
              <w:instrText xml:space="preserve"> PAGEREF _Toc203484222 \h </w:instrText>
            </w:r>
            <w:r>
              <w:rPr>
                <w:noProof/>
                <w:webHidden/>
              </w:rPr>
            </w:r>
            <w:r>
              <w:rPr>
                <w:noProof/>
                <w:webHidden/>
              </w:rPr>
              <w:fldChar w:fldCharType="separate"/>
            </w:r>
            <w:r>
              <w:rPr>
                <w:noProof/>
                <w:webHidden/>
              </w:rPr>
              <w:t>9</w:t>
            </w:r>
            <w:r>
              <w:rPr>
                <w:noProof/>
                <w:webHidden/>
              </w:rPr>
              <w:fldChar w:fldCharType="end"/>
            </w:r>
          </w:hyperlink>
        </w:p>
        <w:p w14:paraId="32DF3B57" w14:textId="7167B42C" w:rsidR="00C936F2" w:rsidRDefault="00C936F2">
          <w:pPr>
            <w:pStyle w:val="TOC2"/>
            <w:tabs>
              <w:tab w:val="right" w:leader="dot" w:pos="8342"/>
            </w:tabs>
            <w:rPr>
              <w:noProof/>
              <w:kern w:val="2"/>
              <w:sz w:val="24"/>
              <w:szCs w:val="24"/>
              <w:lang w:eastAsia="en-AU"/>
              <w14:ligatures w14:val="standardContextual"/>
            </w:rPr>
          </w:pPr>
          <w:hyperlink w:anchor="_Toc203484223" w:history="1">
            <w:r w:rsidRPr="002E73E5">
              <w:rPr>
                <w:rStyle w:val="Hyperlink"/>
                <w:rFonts w:asciiTheme="majorHAnsi" w:eastAsiaTheme="majorEastAsia" w:hAnsiTheme="majorHAnsi" w:cstheme="majorBidi"/>
                <w:noProof/>
              </w:rPr>
              <w:t>Cancellation Policy</w:t>
            </w:r>
            <w:r>
              <w:rPr>
                <w:noProof/>
                <w:webHidden/>
              </w:rPr>
              <w:tab/>
            </w:r>
            <w:r>
              <w:rPr>
                <w:noProof/>
                <w:webHidden/>
              </w:rPr>
              <w:fldChar w:fldCharType="begin"/>
            </w:r>
            <w:r>
              <w:rPr>
                <w:noProof/>
                <w:webHidden/>
              </w:rPr>
              <w:instrText xml:space="preserve"> PAGEREF _Toc203484223 \h </w:instrText>
            </w:r>
            <w:r>
              <w:rPr>
                <w:noProof/>
                <w:webHidden/>
              </w:rPr>
            </w:r>
            <w:r>
              <w:rPr>
                <w:noProof/>
                <w:webHidden/>
              </w:rPr>
              <w:fldChar w:fldCharType="separate"/>
            </w:r>
            <w:r>
              <w:rPr>
                <w:noProof/>
                <w:webHidden/>
              </w:rPr>
              <w:t>10</w:t>
            </w:r>
            <w:r>
              <w:rPr>
                <w:noProof/>
                <w:webHidden/>
              </w:rPr>
              <w:fldChar w:fldCharType="end"/>
            </w:r>
          </w:hyperlink>
        </w:p>
        <w:p w14:paraId="38F459DD" w14:textId="3FB9731E" w:rsidR="00C936F2" w:rsidRDefault="00C936F2">
          <w:pPr>
            <w:pStyle w:val="TOC2"/>
            <w:tabs>
              <w:tab w:val="right" w:leader="dot" w:pos="8342"/>
            </w:tabs>
            <w:rPr>
              <w:noProof/>
              <w:kern w:val="2"/>
              <w:sz w:val="24"/>
              <w:szCs w:val="24"/>
              <w:lang w:eastAsia="en-AU"/>
              <w14:ligatures w14:val="standardContextual"/>
            </w:rPr>
          </w:pPr>
          <w:hyperlink w:anchor="_Toc203484224" w:history="1">
            <w:r w:rsidRPr="002E73E5">
              <w:rPr>
                <w:rStyle w:val="Hyperlink"/>
                <w:rFonts w:asciiTheme="majorHAnsi" w:eastAsiaTheme="majorEastAsia" w:hAnsiTheme="majorHAnsi" w:cstheme="majorBidi"/>
                <w:noProof/>
              </w:rPr>
              <w:t>Emergency and Disaster Management</w:t>
            </w:r>
            <w:r>
              <w:rPr>
                <w:noProof/>
                <w:webHidden/>
              </w:rPr>
              <w:tab/>
            </w:r>
            <w:r>
              <w:rPr>
                <w:noProof/>
                <w:webHidden/>
              </w:rPr>
              <w:fldChar w:fldCharType="begin"/>
            </w:r>
            <w:r>
              <w:rPr>
                <w:noProof/>
                <w:webHidden/>
              </w:rPr>
              <w:instrText xml:space="preserve"> PAGEREF _Toc203484224 \h </w:instrText>
            </w:r>
            <w:r>
              <w:rPr>
                <w:noProof/>
                <w:webHidden/>
              </w:rPr>
            </w:r>
            <w:r>
              <w:rPr>
                <w:noProof/>
                <w:webHidden/>
              </w:rPr>
              <w:fldChar w:fldCharType="separate"/>
            </w:r>
            <w:r>
              <w:rPr>
                <w:noProof/>
                <w:webHidden/>
              </w:rPr>
              <w:t>10</w:t>
            </w:r>
            <w:r>
              <w:rPr>
                <w:noProof/>
                <w:webHidden/>
              </w:rPr>
              <w:fldChar w:fldCharType="end"/>
            </w:r>
          </w:hyperlink>
        </w:p>
        <w:p w14:paraId="11284449" w14:textId="44DCF240" w:rsidR="00C936F2" w:rsidRDefault="00C936F2">
          <w:pPr>
            <w:pStyle w:val="TOC2"/>
            <w:tabs>
              <w:tab w:val="right" w:leader="dot" w:pos="8342"/>
            </w:tabs>
            <w:rPr>
              <w:noProof/>
              <w:kern w:val="2"/>
              <w:sz w:val="24"/>
              <w:szCs w:val="24"/>
              <w:lang w:eastAsia="en-AU"/>
              <w14:ligatures w14:val="standardContextual"/>
            </w:rPr>
          </w:pPr>
          <w:hyperlink w:anchor="_Toc203484225" w:history="1">
            <w:r w:rsidRPr="002E73E5">
              <w:rPr>
                <w:rStyle w:val="Hyperlink"/>
                <w:rFonts w:asciiTheme="majorHAnsi" w:eastAsiaTheme="majorEastAsia" w:hAnsiTheme="majorHAnsi" w:cstheme="majorBidi"/>
                <w:noProof/>
              </w:rPr>
              <w:t>Transitions to or from a Provider</w:t>
            </w:r>
            <w:r>
              <w:rPr>
                <w:noProof/>
                <w:webHidden/>
              </w:rPr>
              <w:tab/>
            </w:r>
            <w:r>
              <w:rPr>
                <w:noProof/>
                <w:webHidden/>
              </w:rPr>
              <w:fldChar w:fldCharType="begin"/>
            </w:r>
            <w:r>
              <w:rPr>
                <w:noProof/>
                <w:webHidden/>
              </w:rPr>
              <w:instrText xml:space="preserve"> PAGEREF _Toc203484225 \h </w:instrText>
            </w:r>
            <w:r>
              <w:rPr>
                <w:noProof/>
                <w:webHidden/>
              </w:rPr>
            </w:r>
            <w:r>
              <w:rPr>
                <w:noProof/>
                <w:webHidden/>
              </w:rPr>
              <w:fldChar w:fldCharType="separate"/>
            </w:r>
            <w:r>
              <w:rPr>
                <w:noProof/>
                <w:webHidden/>
              </w:rPr>
              <w:t>10</w:t>
            </w:r>
            <w:r>
              <w:rPr>
                <w:noProof/>
                <w:webHidden/>
              </w:rPr>
              <w:fldChar w:fldCharType="end"/>
            </w:r>
          </w:hyperlink>
        </w:p>
        <w:p w14:paraId="50D0658E" w14:textId="07E19359" w:rsidR="00C936F2" w:rsidRDefault="00C936F2">
          <w:pPr>
            <w:pStyle w:val="TOC2"/>
            <w:tabs>
              <w:tab w:val="right" w:leader="dot" w:pos="8342"/>
            </w:tabs>
            <w:rPr>
              <w:noProof/>
              <w:kern w:val="2"/>
              <w:sz w:val="24"/>
              <w:szCs w:val="24"/>
              <w:lang w:eastAsia="en-AU"/>
              <w14:ligatures w14:val="standardContextual"/>
            </w:rPr>
          </w:pPr>
          <w:hyperlink w:anchor="_Toc203484226" w:history="1">
            <w:r w:rsidRPr="002E73E5">
              <w:rPr>
                <w:rStyle w:val="Hyperlink"/>
                <w:rFonts w:asciiTheme="majorHAnsi" w:eastAsiaTheme="majorEastAsia" w:hAnsiTheme="majorHAnsi" w:cstheme="majorBidi"/>
                <w:noProof/>
              </w:rPr>
              <w:t>Participant Exit Planning</w:t>
            </w:r>
            <w:r>
              <w:rPr>
                <w:noProof/>
                <w:webHidden/>
              </w:rPr>
              <w:tab/>
            </w:r>
            <w:r>
              <w:rPr>
                <w:noProof/>
                <w:webHidden/>
              </w:rPr>
              <w:fldChar w:fldCharType="begin"/>
            </w:r>
            <w:r>
              <w:rPr>
                <w:noProof/>
                <w:webHidden/>
              </w:rPr>
              <w:instrText xml:space="preserve"> PAGEREF _Toc203484226 \h </w:instrText>
            </w:r>
            <w:r>
              <w:rPr>
                <w:noProof/>
                <w:webHidden/>
              </w:rPr>
            </w:r>
            <w:r>
              <w:rPr>
                <w:noProof/>
                <w:webHidden/>
              </w:rPr>
              <w:fldChar w:fldCharType="separate"/>
            </w:r>
            <w:r>
              <w:rPr>
                <w:noProof/>
                <w:webHidden/>
              </w:rPr>
              <w:t>11</w:t>
            </w:r>
            <w:r>
              <w:rPr>
                <w:noProof/>
                <w:webHidden/>
              </w:rPr>
              <w:fldChar w:fldCharType="end"/>
            </w:r>
          </w:hyperlink>
        </w:p>
        <w:p w14:paraId="65D4EBE6" w14:textId="35B79C99" w:rsidR="00C936F2" w:rsidRDefault="00C936F2">
          <w:pPr>
            <w:pStyle w:val="TOC2"/>
            <w:tabs>
              <w:tab w:val="right" w:leader="dot" w:pos="8342"/>
            </w:tabs>
            <w:rPr>
              <w:noProof/>
              <w:kern w:val="2"/>
              <w:sz w:val="24"/>
              <w:szCs w:val="24"/>
              <w:lang w:eastAsia="en-AU"/>
              <w14:ligatures w14:val="standardContextual"/>
            </w:rPr>
          </w:pPr>
          <w:hyperlink w:anchor="_Toc203484227" w:history="1">
            <w:r w:rsidRPr="002E73E5">
              <w:rPr>
                <w:rStyle w:val="Hyperlink"/>
                <w:rFonts w:asciiTheme="majorHAnsi" w:eastAsiaTheme="majorEastAsia" w:hAnsiTheme="majorHAnsi" w:cstheme="majorBidi"/>
                <w:noProof/>
              </w:rPr>
              <w:t>Conflict of Interest</w:t>
            </w:r>
            <w:r>
              <w:rPr>
                <w:noProof/>
                <w:webHidden/>
              </w:rPr>
              <w:tab/>
            </w:r>
            <w:r>
              <w:rPr>
                <w:noProof/>
                <w:webHidden/>
              </w:rPr>
              <w:fldChar w:fldCharType="begin"/>
            </w:r>
            <w:r>
              <w:rPr>
                <w:noProof/>
                <w:webHidden/>
              </w:rPr>
              <w:instrText xml:space="preserve"> PAGEREF _Toc203484227 \h </w:instrText>
            </w:r>
            <w:r>
              <w:rPr>
                <w:noProof/>
                <w:webHidden/>
              </w:rPr>
            </w:r>
            <w:r>
              <w:rPr>
                <w:noProof/>
                <w:webHidden/>
              </w:rPr>
              <w:fldChar w:fldCharType="separate"/>
            </w:r>
            <w:r>
              <w:rPr>
                <w:noProof/>
                <w:webHidden/>
              </w:rPr>
              <w:t>11</w:t>
            </w:r>
            <w:r>
              <w:rPr>
                <w:noProof/>
                <w:webHidden/>
              </w:rPr>
              <w:fldChar w:fldCharType="end"/>
            </w:r>
          </w:hyperlink>
        </w:p>
        <w:p w14:paraId="346AC54D" w14:textId="66354551" w:rsidR="00C936F2" w:rsidRDefault="00C936F2">
          <w:pPr>
            <w:pStyle w:val="TOC2"/>
            <w:tabs>
              <w:tab w:val="right" w:leader="dot" w:pos="8342"/>
            </w:tabs>
            <w:rPr>
              <w:noProof/>
              <w:kern w:val="2"/>
              <w:sz w:val="24"/>
              <w:szCs w:val="24"/>
              <w:lang w:eastAsia="en-AU"/>
              <w14:ligatures w14:val="standardContextual"/>
            </w:rPr>
          </w:pPr>
          <w:hyperlink w:anchor="_Toc203484228" w:history="1">
            <w:r w:rsidRPr="002E73E5">
              <w:rPr>
                <w:rStyle w:val="Hyperlink"/>
                <w:rFonts w:asciiTheme="majorHAnsi" w:eastAsiaTheme="majorEastAsia" w:hAnsiTheme="majorHAnsi" w:cstheme="majorBidi"/>
                <w:noProof/>
              </w:rPr>
              <w:t>Participant Money and Property</w:t>
            </w:r>
            <w:r>
              <w:rPr>
                <w:noProof/>
                <w:webHidden/>
              </w:rPr>
              <w:tab/>
            </w:r>
            <w:r>
              <w:rPr>
                <w:noProof/>
                <w:webHidden/>
              </w:rPr>
              <w:fldChar w:fldCharType="begin"/>
            </w:r>
            <w:r>
              <w:rPr>
                <w:noProof/>
                <w:webHidden/>
              </w:rPr>
              <w:instrText xml:space="preserve"> PAGEREF _Toc203484228 \h </w:instrText>
            </w:r>
            <w:r>
              <w:rPr>
                <w:noProof/>
                <w:webHidden/>
              </w:rPr>
            </w:r>
            <w:r>
              <w:rPr>
                <w:noProof/>
                <w:webHidden/>
              </w:rPr>
              <w:fldChar w:fldCharType="separate"/>
            </w:r>
            <w:r>
              <w:rPr>
                <w:noProof/>
                <w:webHidden/>
              </w:rPr>
              <w:t>11</w:t>
            </w:r>
            <w:r>
              <w:rPr>
                <w:noProof/>
                <w:webHidden/>
              </w:rPr>
              <w:fldChar w:fldCharType="end"/>
            </w:r>
          </w:hyperlink>
        </w:p>
        <w:p w14:paraId="78821EC3" w14:textId="7F1FE047" w:rsidR="00453C1D" w:rsidRPr="00453C1D" w:rsidRDefault="00453C1D" w:rsidP="00453C1D">
          <w:r w:rsidRPr="00453C1D">
            <w:rPr>
              <w:b/>
              <w:bCs/>
              <w:noProof/>
            </w:rPr>
            <w:fldChar w:fldCharType="end"/>
          </w:r>
        </w:p>
      </w:sdtContent>
    </w:sdt>
    <w:p w14:paraId="784B0D54" w14:textId="77777777" w:rsidR="00453C1D" w:rsidRDefault="00453C1D" w:rsidP="00453C1D">
      <w:pPr>
        <w:tabs>
          <w:tab w:val="right" w:leader="dot" w:pos="8342"/>
        </w:tabs>
        <w:spacing w:after="100"/>
      </w:pPr>
    </w:p>
    <w:p w14:paraId="4E6935BA" w14:textId="77777777" w:rsidR="00BB23BE" w:rsidRPr="00BB23BE" w:rsidRDefault="00BB23BE" w:rsidP="00BB23BE"/>
    <w:p w14:paraId="4A9DF0E3" w14:textId="77777777" w:rsidR="00BB23BE" w:rsidRPr="00BB23BE" w:rsidRDefault="00BB23BE" w:rsidP="00BB23BE"/>
    <w:p w14:paraId="313BCCE3" w14:textId="77777777" w:rsidR="00BB23BE" w:rsidRPr="00BB23BE" w:rsidRDefault="00BB23BE" w:rsidP="00BB23BE"/>
    <w:p w14:paraId="7032648F" w14:textId="2134CB60" w:rsidR="00BB23BE" w:rsidRDefault="00BB23BE" w:rsidP="00BB23BE">
      <w:pPr>
        <w:tabs>
          <w:tab w:val="left" w:pos="5670"/>
        </w:tabs>
      </w:pPr>
      <w:r>
        <w:tab/>
      </w:r>
    </w:p>
    <w:p w14:paraId="2CFCB71B" w14:textId="77777777" w:rsidR="00BB23BE" w:rsidRDefault="00BB23BE" w:rsidP="00BB23BE">
      <w:pPr>
        <w:tabs>
          <w:tab w:val="left" w:pos="5670"/>
        </w:tabs>
      </w:pPr>
      <w:r>
        <w:tab/>
      </w:r>
    </w:p>
    <w:p w14:paraId="5CA601D3" w14:textId="77777777" w:rsidR="002B338A" w:rsidRDefault="002B338A" w:rsidP="002B338A"/>
    <w:p w14:paraId="6E1FB06E" w14:textId="77777777" w:rsidR="002B338A" w:rsidRDefault="002B338A" w:rsidP="002B338A">
      <w:pPr>
        <w:jc w:val="center"/>
      </w:pPr>
    </w:p>
    <w:p w14:paraId="32E3257D" w14:textId="67DC30E8" w:rsidR="002B338A" w:rsidRPr="002B338A" w:rsidRDefault="002B338A" w:rsidP="002B338A">
      <w:pPr>
        <w:tabs>
          <w:tab w:val="center" w:pos="4176"/>
        </w:tabs>
        <w:sectPr w:rsidR="002B338A" w:rsidRPr="002B338A" w:rsidSect="002B338A">
          <w:headerReference w:type="first" r:id="rId11"/>
          <w:footerReference w:type="first" r:id="rId12"/>
          <w:pgSz w:w="12240" w:h="15840" w:code="1"/>
          <w:pgMar w:top="1440" w:right="1872" w:bottom="1728" w:left="2016" w:header="706" w:footer="227" w:gutter="0"/>
          <w:cols w:space="708"/>
          <w:titlePg/>
          <w:docGrid w:linePitch="360"/>
        </w:sectPr>
      </w:pPr>
      <w:r>
        <w:tab/>
      </w:r>
    </w:p>
    <w:p w14:paraId="4F21EF9F" w14:textId="77777777" w:rsidR="00453C1D" w:rsidRPr="002B338A" w:rsidRDefault="00453C1D" w:rsidP="00453C1D">
      <w:pPr>
        <w:keepNext/>
        <w:keepLines/>
        <w:spacing w:before="40" w:after="0"/>
        <w:outlineLvl w:val="1"/>
        <w:rPr>
          <w:rFonts w:asciiTheme="majorHAnsi" w:eastAsiaTheme="majorEastAsia" w:hAnsiTheme="majorHAnsi" w:cstheme="majorBidi"/>
          <w:color w:val="000000" w:themeColor="text1"/>
          <w:sz w:val="32"/>
          <w:szCs w:val="32"/>
        </w:rPr>
      </w:pPr>
      <w:bookmarkStart w:id="0" w:name="_Toc203484211"/>
      <w:r w:rsidRPr="002B338A">
        <w:rPr>
          <w:rFonts w:asciiTheme="majorHAnsi" w:eastAsiaTheme="majorEastAsia" w:hAnsiTheme="majorHAnsi" w:cstheme="majorBidi"/>
          <w:color w:val="000000" w:themeColor="text1"/>
          <w:sz w:val="32"/>
          <w:szCs w:val="32"/>
        </w:rPr>
        <w:lastRenderedPageBreak/>
        <w:t>Introduction</w:t>
      </w:r>
      <w:bookmarkEnd w:id="0"/>
      <w:r w:rsidRPr="002B338A">
        <w:rPr>
          <w:rFonts w:asciiTheme="majorHAnsi" w:eastAsiaTheme="majorEastAsia" w:hAnsiTheme="majorHAnsi" w:cstheme="majorBidi"/>
          <w:color w:val="000000" w:themeColor="text1"/>
          <w:sz w:val="32"/>
          <w:szCs w:val="32"/>
        </w:rPr>
        <w:t xml:space="preserve"> </w:t>
      </w:r>
    </w:p>
    <w:p w14:paraId="63F27DFA" w14:textId="77777777" w:rsidR="00453C1D" w:rsidRPr="00453C1D" w:rsidRDefault="00453C1D" w:rsidP="00453C1D">
      <w:pPr>
        <w:spacing w:line="278" w:lineRule="auto"/>
        <w:rPr>
          <w:b/>
          <w:bCs/>
          <w:szCs w:val="20"/>
        </w:rPr>
      </w:pPr>
    </w:p>
    <w:p w14:paraId="68D7CA24" w14:textId="3749AEF0" w:rsidR="00453C1D" w:rsidRPr="00453C1D" w:rsidRDefault="00453C1D" w:rsidP="00453C1D">
      <w:pPr>
        <w:spacing w:line="278" w:lineRule="auto"/>
        <w:rPr>
          <w:b/>
          <w:bCs/>
          <w:szCs w:val="20"/>
        </w:rPr>
      </w:pPr>
      <w:r w:rsidRPr="00453C1D">
        <w:rPr>
          <w:b/>
          <w:bCs/>
          <w:szCs w:val="20"/>
        </w:rPr>
        <w:t xml:space="preserve">WELCOME TO </w:t>
      </w:r>
      <w:r w:rsidR="00863B80">
        <w:rPr>
          <w:b/>
          <w:bCs/>
          <w:szCs w:val="20"/>
        </w:rPr>
        <w:t>MMIC Services Pty Ltd</w:t>
      </w:r>
    </w:p>
    <w:p w14:paraId="3972BD9E" w14:textId="5922A01B" w:rsidR="00453C1D" w:rsidRPr="00453C1D" w:rsidRDefault="00453C1D" w:rsidP="00453C1D">
      <w:pPr>
        <w:spacing w:line="278" w:lineRule="auto"/>
        <w:rPr>
          <w:sz w:val="18"/>
          <w:szCs w:val="18"/>
        </w:rPr>
      </w:pPr>
      <w:r w:rsidRPr="00453C1D">
        <w:rPr>
          <w:sz w:val="18"/>
          <w:szCs w:val="18"/>
        </w:rPr>
        <w:t xml:space="preserve">Congratulations on choosing </w:t>
      </w:r>
      <w:r w:rsidR="00863B80">
        <w:rPr>
          <w:sz w:val="18"/>
          <w:szCs w:val="18"/>
        </w:rPr>
        <w:t>MMIC Services Pty Ltd</w:t>
      </w:r>
      <w:r w:rsidRPr="00453C1D">
        <w:rPr>
          <w:sz w:val="18"/>
          <w:szCs w:val="18"/>
        </w:rPr>
        <w:t>! We are thrilled to welcome you and look forward to a successful partnership.</w:t>
      </w:r>
    </w:p>
    <w:p w14:paraId="01E11784" w14:textId="77777777" w:rsidR="00453C1D" w:rsidRPr="00453C1D" w:rsidRDefault="00453C1D" w:rsidP="00453C1D">
      <w:pPr>
        <w:spacing w:line="278" w:lineRule="auto"/>
        <w:rPr>
          <w:sz w:val="18"/>
          <w:szCs w:val="18"/>
        </w:rPr>
      </w:pPr>
      <w:r w:rsidRPr="00453C1D">
        <w:rPr>
          <w:sz w:val="18"/>
          <w:szCs w:val="18"/>
        </w:rPr>
        <w:t>This handbook provides essential information about our NDIS services, including your rights, responsibilities, and how we support you in achieving your goals. It serves as a resource to help you understand our services, terms, and conditions.</w:t>
      </w:r>
    </w:p>
    <w:p w14:paraId="334FD083" w14:textId="77777777" w:rsidR="00453C1D" w:rsidRPr="00453C1D" w:rsidRDefault="00453C1D" w:rsidP="00453C1D">
      <w:pPr>
        <w:spacing w:line="278" w:lineRule="auto"/>
        <w:rPr>
          <w:sz w:val="18"/>
          <w:szCs w:val="18"/>
        </w:rPr>
      </w:pPr>
      <w:r w:rsidRPr="00453C1D">
        <w:rPr>
          <w:sz w:val="18"/>
          <w:szCs w:val="18"/>
        </w:rPr>
        <w:t>Please refer to this handbook alongside your Plan and individual Service Agreement. It will be regularly updated to reflect any changes and improvements based on your feedback.</w:t>
      </w:r>
    </w:p>
    <w:p w14:paraId="17FEF5DB" w14:textId="77777777" w:rsidR="00453C1D" w:rsidRPr="00453C1D" w:rsidRDefault="00453C1D" w:rsidP="00453C1D">
      <w:pPr>
        <w:spacing w:line="278" w:lineRule="auto"/>
        <w:rPr>
          <w:sz w:val="18"/>
          <w:szCs w:val="18"/>
        </w:rPr>
      </w:pPr>
      <w:r w:rsidRPr="00453C1D">
        <w:rPr>
          <w:sz w:val="18"/>
          <w:szCs w:val="18"/>
        </w:rPr>
        <w:t>For more information or suggestions, contact us at:</w:t>
      </w:r>
    </w:p>
    <w:p w14:paraId="2B2A88E2" w14:textId="556AB778" w:rsidR="00453C1D" w:rsidRPr="00453C1D" w:rsidRDefault="00453C1D" w:rsidP="00453C1D">
      <w:pPr>
        <w:numPr>
          <w:ilvl w:val="0"/>
          <w:numId w:val="16"/>
        </w:numPr>
        <w:spacing w:after="0" w:line="278" w:lineRule="auto"/>
        <w:rPr>
          <w:sz w:val="18"/>
          <w:szCs w:val="18"/>
        </w:rPr>
      </w:pPr>
      <w:r w:rsidRPr="00453C1D">
        <w:rPr>
          <w:b/>
          <w:bCs/>
          <w:sz w:val="18"/>
          <w:szCs w:val="18"/>
        </w:rPr>
        <w:t>Email:</w:t>
      </w:r>
      <w:r w:rsidRPr="00453C1D">
        <w:rPr>
          <w:sz w:val="18"/>
          <w:szCs w:val="18"/>
        </w:rPr>
        <w:t xml:space="preserve"> </w:t>
      </w:r>
      <w:r w:rsidR="00DA1103">
        <w:rPr>
          <w:sz w:val="18"/>
          <w:szCs w:val="18"/>
        </w:rPr>
        <w:t>info@mmicservices.com.au</w:t>
      </w:r>
    </w:p>
    <w:p w14:paraId="19D21408" w14:textId="65BB9FB5" w:rsidR="00453C1D" w:rsidRPr="00453C1D" w:rsidRDefault="00453C1D" w:rsidP="00453C1D">
      <w:pPr>
        <w:numPr>
          <w:ilvl w:val="0"/>
          <w:numId w:val="16"/>
        </w:numPr>
        <w:spacing w:after="0" w:line="278" w:lineRule="auto"/>
        <w:rPr>
          <w:sz w:val="18"/>
          <w:szCs w:val="18"/>
        </w:rPr>
      </w:pPr>
      <w:r w:rsidRPr="00453C1D">
        <w:rPr>
          <w:b/>
          <w:bCs/>
          <w:sz w:val="18"/>
          <w:szCs w:val="18"/>
        </w:rPr>
        <w:t>Phone:</w:t>
      </w:r>
      <w:r w:rsidRPr="00453C1D">
        <w:rPr>
          <w:sz w:val="18"/>
          <w:szCs w:val="18"/>
        </w:rPr>
        <w:t xml:space="preserve"> </w:t>
      </w:r>
      <w:r w:rsidR="00DA1103">
        <w:rPr>
          <w:sz w:val="18"/>
          <w:szCs w:val="18"/>
        </w:rPr>
        <w:t>0406 719 627</w:t>
      </w:r>
    </w:p>
    <w:p w14:paraId="2B5726C9" w14:textId="77777777" w:rsidR="00453C1D" w:rsidRPr="00453C1D" w:rsidRDefault="00453C1D" w:rsidP="00453C1D">
      <w:pPr>
        <w:spacing w:line="278" w:lineRule="auto"/>
        <w:rPr>
          <w:sz w:val="18"/>
          <w:szCs w:val="18"/>
        </w:rPr>
      </w:pPr>
    </w:p>
    <w:p w14:paraId="4977C97B" w14:textId="77777777" w:rsidR="00453C1D" w:rsidRDefault="00453C1D" w:rsidP="00453C1D">
      <w:pPr>
        <w:spacing w:line="278" w:lineRule="auto"/>
        <w:rPr>
          <w:sz w:val="18"/>
          <w:szCs w:val="18"/>
        </w:rPr>
      </w:pPr>
      <w:r w:rsidRPr="00453C1D">
        <w:rPr>
          <w:sz w:val="18"/>
          <w:szCs w:val="18"/>
        </w:rPr>
        <w:t>Your success and happiness are our top priorities.</w:t>
      </w:r>
    </w:p>
    <w:p w14:paraId="2E726A27" w14:textId="77777777" w:rsidR="00016A3D" w:rsidRPr="00453C1D" w:rsidRDefault="00016A3D" w:rsidP="00453C1D">
      <w:pPr>
        <w:spacing w:line="278" w:lineRule="auto"/>
        <w:rPr>
          <w:sz w:val="18"/>
          <w:szCs w:val="18"/>
        </w:rPr>
      </w:pPr>
    </w:p>
    <w:p w14:paraId="13795312" w14:textId="600054B1" w:rsidR="00453C1D" w:rsidRPr="00453C1D" w:rsidRDefault="00453C1D" w:rsidP="00453C1D">
      <w:pPr>
        <w:spacing w:line="278" w:lineRule="auto"/>
        <w:rPr>
          <w:b/>
          <w:bCs/>
          <w:szCs w:val="20"/>
        </w:rPr>
      </w:pPr>
      <w:r w:rsidRPr="00453C1D">
        <w:rPr>
          <w:b/>
          <w:bCs/>
          <w:szCs w:val="20"/>
        </w:rPr>
        <w:t xml:space="preserve">ABOUT </w:t>
      </w:r>
      <w:r w:rsidR="003C2334">
        <w:rPr>
          <w:b/>
          <w:bCs/>
          <w:szCs w:val="20"/>
        </w:rPr>
        <w:t xml:space="preserve">MMIC </w:t>
      </w:r>
      <w:r w:rsidR="00016A3D">
        <w:rPr>
          <w:b/>
          <w:bCs/>
          <w:szCs w:val="20"/>
        </w:rPr>
        <w:t>SERVICES PTY LTD</w:t>
      </w:r>
    </w:p>
    <w:p w14:paraId="307495C8" w14:textId="77777777" w:rsidR="00453C1D" w:rsidRPr="00453C1D" w:rsidRDefault="00453C1D" w:rsidP="00453C1D">
      <w:pPr>
        <w:spacing w:line="278" w:lineRule="auto"/>
        <w:rPr>
          <w:sz w:val="18"/>
          <w:szCs w:val="18"/>
        </w:rPr>
      </w:pPr>
      <w:r w:rsidRPr="00453C1D">
        <w:rPr>
          <w:b/>
          <w:bCs/>
          <w:sz w:val="18"/>
          <w:szCs w:val="18"/>
        </w:rPr>
        <w:t>Our Mission:</w:t>
      </w:r>
    </w:p>
    <w:p w14:paraId="03A2F4FF" w14:textId="77777777" w:rsidR="00453C1D" w:rsidRPr="00453C1D" w:rsidRDefault="00453C1D" w:rsidP="00453C1D">
      <w:pPr>
        <w:numPr>
          <w:ilvl w:val="0"/>
          <w:numId w:val="17"/>
        </w:numPr>
        <w:spacing w:line="278" w:lineRule="auto"/>
        <w:rPr>
          <w:sz w:val="18"/>
          <w:szCs w:val="18"/>
        </w:rPr>
      </w:pPr>
      <w:r w:rsidRPr="00453C1D">
        <w:rPr>
          <w:sz w:val="18"/>
          <w:szCs w:val="18"/>
        </w:rPr>
        <w:t>Empower and support people with disabilities and the ageing population to enhance their quality of life with dignity and respect.</w:t>
      </w:r>
    </w:p>
    <w:p w14:paraId="1D9D9E39" w14:textId="77777777" w:rsidR="00453C1D" w:rsidRPr="00453C1D" w:rsidRDefault="00453C1D" w:rsidP="00453C1D">
      <w:pPr>
        <w:numPr>
          <w:ilvl w:val="0"/>
          <w:numId w:val="17"/>
        </w:numPr>
        <w:spacing w:line="278" w:lineRule="auto"/>
        <w:rPr>
          <w:sz w:val="18"/>
          <w:szCs w:val="18"/>
        </w:rPr>
      </w:pPr>
      <w:r w:rsidRPr="00453C1D">
        <w:rPr>
          <w:sz w:val="18"/>
          <w:szCs w:val="18"/>
        </w:rPr>
        <w:t>Exceed stakeholder expectations with holistic care.</w:t>
      </w:r>
    </w:p>
    <w:p w14:paraId="42CBC467" w14:textId="77777777" w:rsidR="00453C1D" w:rsidRPr="00453C1D" w:rsidRDefault="00453C1D" w:rsidP="00453C1D">
      <w:pPr>
        <w:numPr>
          <w:ilvl w:val="0"/>
          <w:numId w:val="17"/>
        </w:numPr>
        <w:spacing w:line="278" w:lineRule="auto"/>
        <w:rPr>
          <w:sz w:val="18"/>
          <w:szCs w:val="18"/>
        </w:rPr>
      </w:pPr>
      <w:r w:rsidRPr="00453C1D">
        <w:rPr>
          <w:sz w:val="18"/>
          <w:szCs w:val="18"/>
        </w:rPr>
        <w:t>Provide care focused on the individual’s overall well-being.</w:t>
      </w:r>
    </w:p>
    <w:p w14:paraId="1E3A7923" w14:textId="77777777" w:rsidR="00453C1D" w:rsidRPr="00453C1D" w:rsidRDefault="00453C1D" w:rsidP="00453C1D">
      <w:pPr>
        <w:spacing w:line="278" w:lineRule="auto"/>
        <w:rPr>
          <w:sz w:val="18"/>
          <w:szCs w:val="18"/>
        </w:rPr>
      </w:pPr>
      <w:r w:rsidRPr="00453C1D">
        <w:rPr>
          <w:b/>
          <w:bCs/>
          <w:sz w:val="18"/>
          <w:szCs w:val="18"/>
        </w:rPr>
        <w:t>Our Vision:</w:t>
      </w:r>
    </w:p>
    <w:p w14:paraId="444605C3" w14:textId="77777777" w:rsidR="00453C1D" w:rsidRPr="00453C1D" w:rsidRDefault="00453C1D" w:rsidP="00453C1D">
      <w:pPr>
        <w:spacing w:line="278" w:lineRule="auto"/>
        <w:rPr>
          <w:sz w:val="18"/>
          <w:szCs w:val="18"/>
        </w:rPr>
      </w:pPr>
      <w:r w:rsidRPr="00453C1D">
        <w:rPr>
          <w:sz w:val="18"/>
          <w:szCs w:val="18"/>
        </w:rPr>
        <w:t>To build a resilient and empowered community, partnering to support people with disabilities in living a fulfilling life with choice.</w:t>
      </w:r>
    </w:p>
    <w:p w14:paraId="4D57DFB5" w14:textId="77777777" w:rsidR="00453C1D" w:rsidRPr="00453C1D" w:rsidRDefault="00453C1D" w:rsidP="00453C1D">
      <w:pPr>
        <w:spacing w:line="278" w:lineRule="auto"/>
        <w:rPr>
          <w:sz w:val="18"/>
          <w:szCs w:val="18"/>
        </w:rPr>
      </w:pPr>
      <w:r w:rsidRPr="00453C1D">
        <w:rPr>
          <w:b/>
          <w:bCs/>
          <w:sz w:val="18"/>
          <w:szCs w:val="18"/>
        </w:rPr>
        <w:t>Our Values:</w:t>
      </w:r>
    </w:p>
    <w:p w14:paraId="3F2E02BD" w14:textId="77777777" w:rsidR="00453C1D" w:rsidRPr="00453C1D" w:rsidRDefault="00453C1D" w:rsidP="00453C1D">
      <w:pPr>
        <w:numPr>
          <w:ilvl w:val="0"/>
          <w:numId w:val="18"/>
        </w:numPr>
        <w:spacing w:after="0"/>
        <w:rPr>
          <w:sz w:val="18"/>
          <w:szCs w:val="18"/>
        </w:rPr>
      </w:pPr>
      <w:r w:rsidRPr="00453C1D">
        <w:rPr>
          <w:sz w:val="18"/>
          <w:szCs w:val="18"/>
        </w:rPr>
        <w:t>Empowerment</w:t>
      </w:r>
    </w:p>
    <w:p w14:paraId="632BDA49" w14:textId="77777777" w:rsidR="00453C1D" w:rsidRPr="00453C1D" w:rsidRDefault="00453C1D" w:rsidP="00453C1D">
      <w:pPr>
        <w:numPr>
          <w:ilvl w:val="0"/>
          <w:numId w:val="18"/>
        </w:numPr>
        <w:spacing w:after="0"/>
        <w:rPr>
          <w:sz w:val="18"/>
          <w:szCs w:val="18"/>
        </w:rPr>
      </w:pPr>
      <w:r w:rsidRPr="00453C1D">
        <w:rPr>
          <w:sz w:val="18"/>
          <w:szCs w:val="18"/>
        </w:rPr>
        <w:t>Dignity</w:t>
      </w:r>
    </w:p>
    <w:p w14:paraId="24620341" w14:textId="77777777" w:rsidR="00453C1D" w:rsidRPr="00453C1D" w:rsidRDefault="00453C1D" w:rsidP="00453C1D">
      <w:pPr>
        <w:numPr>
          <w:ilvl w:val="0"/>
          <w:numId w:val="18"/>
        </w:numPr>
        <w:spacing w:after="0"/>
        <w:rPr>
          <w:sz w:val="18"/>
          <w:szCs w:val="18"/>
        </w:rPr>
      </w:pPr>
      <w:r w:rsidRPr="00453C1D">
        <w:rPr>
          <w:sz w:val="18"/>
          <w:szCs w:val="18"/>
        </w:rPr>
        <w:t>Respect</w:t>
      </w:r>
    </w:p>
    <w:p w14:paraId="5F239B32" w14:textId="77777777" w:rsidR="00453C1D" w:rsidRPr="00453C1D" w:rsidRDefault="00453C1D" w:rsidP="00453C1D">
      <w:pPr>
        <w:numPr>
          <w:ilvl w:val="0"/>
          <w:numId w:val="18"/>
        </w:numPr>
        <w:spacing w:after="0"/>
        <w:rPr>
          <w:sz w:val="18"/>
          <w:szCs w:val="18"/>
        </w:rPr>
      </w:pPr>
      <w:r w:rsidRPr="00453C1D">
        <w:rPr>
          <w:sz w:val="18"/>
          <w:szCs w:val="18"/>
        </w:rPr>
        <w:t>Trust</w:t>
      </w:r>
    </w:p>
    <w:p w14:paraId="7405AB0C" w14:textId="77777777" w:rsidR="00453C1D" w:rsidRPr="00453C1D" w:rsidRDefault="00453C1D" w:rsidP="00453C1D">
      <w:pPr>
        <w:numPr>
          <w:ilvl w:val="0"/>
          <w:numId w:val="18"/>
        </w:numPr>
        <w:spacing w:after="0"/>
        <w:rPr>
          <w:sz w:val="18"/>
          <w:szCs w:val="18"/>
        </w:rPr>
      </w:pPr>
      <w:r w:rsidRPr="00453C1D">
        <w:rPr>
          <w:sz w:val="18"/>
          <w:szCs w:val="18"/>
        </w:rPr>
        <w:t>Integrity</w:t>
      </w:r>
    </w:p>
    <w:p w14:paraId="187FDC0E" w14:textId="77777777" w:rsidR="00453C1D" w:rsidRPr="00453C1D" w:rsidRDefault="00453C1D" w:rsidP="00453C1D">
      <w:pPr>
        <w:numPr>
          <w:ilvl w:val="0"/>
          <w:numId w:val="18"/>
        </w:numPr>
        <w:spacing w:after="0"/>
        <w:rPr>
          <w:sz w:val="18"/>
          <w:szCs w:val="18"/>
        </w:rPr>
      </w:pPr>
      <w:r w:rsidRPr="00453C1D">
        <w:rPr>
          <w:sz w:val="18"/>
          <w:szCs w:val="18"/>
        </w:rPr>
        <w:t>Innovation</w:t>
      </w:r>
    </w:p>
    <w:p w14:paraId="7C29BFC0" w14:textId="77777777" w:rsidR="00453C1D" w:rsidRPr="00453C1D" w:rsidRDefault="00453C1D" w:rsidP="00453C1D">
      <w:pPr>
        <w:spacing w:after="0"/>
        <w:ind w:left="720"/>
        <w:rPr>
          <w:sz w:val="18"/>
          <w:szCs w:val="18"/>
        </w:rPr>
      </w:pPr>
    </w:p>
    <w:p w14:paraId="68AE3191" w14:textId="77777777" w:rsidR="00453C1D" w:rsidRPr="00453C1D" w:rsidRDefault="00453C1D" w:rsidP="00453C1D">
      <w:pPr>
        <w:spacing w:line="278" w:lineRule="auto"/>
        <w:rPr>
          <w:sz w:val="18"/>
          <w:szCs w:val="18"/>
        </w:rPr>
      </w:pPr>
      <w:r w:rsidRPr="00453C1D">
        <w:rPr>
          <w:b/>
          <w:bCs/>
          <w:sz w:val="18"/>
          <w:szCs w:val="18"/>
        </w:rPr>
        <w:t>Accountability and Excellence:</w:t>
      </w:r>
    </w:p>
    <w:p w14:paraId="7DB07B96" w14:textId="77777777" w:rsidR="00453C1D" w:rsidRPr="00453C1D" w:rsidRDefault="00453C1D" w:rsidP="00453C1D">
      <w:pPr>
        <w:spacing w:line="278" w:lineRule="auto"/>
        <w:rPr>
          <w:sz w:val="18"/>
          <w:szCs w:val="18"/>
        </w:rPr>
      </w:pPr>
      <w:r w:rsidRPr="00453C1D">
        <w:rPr>
          <w:sz w:val="18"/>
          <w:szCs w:val="18"/>
        </w:rPr>
        <w:t>We are committed to accountability and fostering a culture of continuous learning and operational excellence.</w:t>
      </w:r>
    </w:p>
    <w:p w14:paraId="7682299E" w14:textId="07BDE86A" w:rsidR="00453C1D" w:rsidRPr="00453C1D" w:rsidRDefault="00453C1D" w:rsidP="00453C1D">
      <w:pPr>
        <w:spacing w:line="278" w:lineRule="auto"/>
        <w:rPr>
          <w:b/>
          <w:bCs/>
          <w:sz w:val="18"/>
          <w:szCs w:val="18"/>
        </w:rPr>
      </w:pPr>
      <w:r w:rsidRPr="00453C1D">
        <w:rPr>
          <w:b/>
          <w:bCs/>
          <w:sz w:val="18"/>
          <w:szCs w:val="18"/>
        </w:rPr>
        <w:t>ACCESSING SERVICES</w:t>
      </w:r>
    </w:p>
    <w:p w14:paraId="7A83839D" w14:textId="77777777" w:rsidR="00453C1D" w:rsidRPr="00453C1D" w:rsidRDefault="00453C1D" w:rsidP="00453C1D">
      <w:pPr>
        <w:spacing w:line="278" w:lineRule="auto"/>
        <w:rPr>
          <w:sz w:val="18"/>
          <w:szCs w:val="18"/>
        </w:rPr>
      </w:pPr>
      <w:r w:rsidRPr="00453C1D">
        <w:rPr>
          <w:sz w:val="18"/>
          <w:szCs w:val="18"/>
        </w:rPr>
        <w:t>You can access our services through self-referral or third-party referral. Contact us via:</w:t>
      </w:r>
    </w:p>
    <w:p w14:paraId="225D098F" w14:textId="6EBEE25E" w:rsidR="00453C1D" w:rsidRPr="00453C1D" w:rsidRDefault="00453C1D" w:rsidP="00453C1D">
      <w:pPr>
        <w:numPr>
          <w:ilvl w:val="0"/>
          <w:numId w:val="19"/>
        </w:numPr>
        <w:spacing w:after="0" w:line="278" w:lineRule="auto"/>
        <w:rPr>
          <w:sz w:val="18"/>
          <w:szCs w:val="18"/>
        </w:rPr>
      </w:pPr>
      <w:r w:rsidRPr="00453C1D">
        <w:rPr>
          <w:b/>
          <w:bCs/>
          <w:sz w:val="18"/>
          <w:szCs w:val="18"/>
        </w:rPr>
        <w:t>Email:</w:t>
      </w:r>
      <w:r w:rsidRPr="00453C1D">
        <w:rPr>
          <w:sz w:val="18"/>
          <w:szCs w:val="18"/>
        </w:rPr>
        <w:t xml:space="preserve"> </w:t>
      </w:r>
      <w:r w:rsidR="00DA1103">
        <w:rPr>
          <w:sz w:val="18"/>
          <w:szCs w:val="18"/>
        </w:rPr>
        <w:t>info@mmicservices.com.au</w:t>
      </w:r>
    </w:p>
    <w:p w14:paraId="66447F99" w14:textId="6EA7F580" w:rsidR="00453C1D" w:rsidRPr="00453C1D" w:rsidRDefault="00453C1D" w:rsidP="00453C1D">
      <w:pPr>
        <w:numPr>
          <w:ilvl w:val="0"/>
          <w:numId w:val="19"/>
        </w:numPr>
        <w:spacing w:after="0" w:line="278" w:lineRule="auto"/>
        <w:rPr>
          <w:sz w:val="18"/>
          <w:szCs w:val="18"/>
        </w:rPr>
      </w:pPr>
      <w:r w:rsidRPr="00453C1D">
        <w:rPr>
          <w:b/>
          <w:bCs/>
          <w:sz w:val="18"/>
          <w:szCs w:val="18"/>
        </w:rPr>
        <w:t>Phone:</w:t>
      </w:r>
      <w:r w:rsidRPr="00453C1D">
        <w:rPr>
          <w:sz w:val="18"/>
          <w:szCs w:val="18"/>
        </w:rPr>
        <w:t xml:space="preserve"> </w:t>
      </w:r>
      <w:r w:rsidR="00DA1103">
        <w:rPr>
          <w:sz w:val="18"/>
          <w:szCs w:val="18"/>
        </w:rPr>
        <w:t>0406 719 627</w:t>
      </w:r>
    </w:p>
    <w:p w14:paraId="6CE009D0" w14:textId="34E2DAF4" w:rsidR="00453C1D" w:rsidRPr="00453C1D" w:rsidRDefault="00453C1D" w:rsidP="00453C1D">
      <w:pPr>
        <w:numPr>
          <w:ilvl w:val="0"/>
          <w:numId w:val="19"/>
        </w:numPr>
        <w:spacing w:after="0" w:line="278" w:lineRule="auto"/>
        <w:rPr>
          <w:sz w:val="18"/>
          <w:szCs w:val="18"/>
        </w:rPr>
      </w:pPr>
      <w:r w:rsidRPr="00453C1D">
        <w:rPr>
          <w:b/>
          <w:bCs/>
          <w:sz w:val="18"/>
          <w:szCs w:val="18"/>
        </w:rPr>
        <w:t>Visit Us in Person:</w:t>
      </w:r>
      <w:r w:rsidRPr="00453C1D">
        <w:rPr>
          <w:sz w:val="18"/>
          <w:szCs w:val="18"/>
        </w:rPr>
        <w:t xml:space="preserve"> </w:t>
      </w:r>
      <w:r w:rsidR="00DA1103">
        <w:rPr>
          <w:sz w:val="18"/>
          <w:szCs w:val="18"/>
        </w:rPr>
        <w:t>Level 1, Suite 22, 797 Plenty Road South, Morang VIC 3752</w:t>
      </w:r>
    </w:p>
    <w:p w14:paraId="69E56CB7" w14:textId="77777777" w:rsidR="00453C1D" w:rsidRPr="00453C1D" w:rsidRDefault="00453C1D" w:rsidP="00453C1D">
      <w:pPr>
        <w:rPr>
          <w:sz w:val="18"/>
          <w:szCs w:val="18"/>
        </w:rPr>
      </w:pPr>
    </w:p>
    <w:p w14:paraId="2188A7F0" w14:textId="77777777" w:rsidR="00453C1D" w:rsidRDefault="00453C1D" w:rsidP="00453C1D">
      <w:pPr>
        <w:rPr>
          <w:sz w:val="18"/>
          <w:szCs w:val="18"/>
        </w:rPr>
      </w:pPr>
      <w:r w:rsidRPr="00453C1D">
        <w:rPr>
          <w:sz w:val="18"/>
          <w:szCs w:val="18"/>
        </w:rPr>
        <w:t>Our team will respond promptly to arrange a meeting to discuss your needs and goals. We will work with you to develop a personal plan and support you throughout the process.</w:t>
      </w:r>
    </w:p>
    <w:p w14:paraId="778ABB9D" w14:textId="77777777" w:rsidR="00016A3D" w:rsidRPr="00453C1D" w:rsidRDefault="00016A3D" w:rsidP="00453C1D">
      <w:pPr>
        <w:rPr>
          <w:sz w:val="18"/>
          <w:szCs w:val="18"/>
        </w:rPr>
      </w:pPr>
    </w:p>
    <w:p w14:paraId="129F548B" w14:textId="77777777" w:rsidR="00453C1D" w:rsidRPr="00453C1D" w:rsidRDefault="00453C1D" w:rsidP="00453C1D">
      <w:pPr>
        <w:rPr>
          <w:b/>
          <w:bCs/>
          <w:sz w:val="18"/>
          <w:szCs w:val="18"/>
        </w:rPr>
      </w:pPr>
      <w:r w:rsidRPr="00453C1D">
        <w:rPr>
          <w:b/>
          <w:bCs/>
          <w:sz w:val="18"/>
          <w:szCs w:val="18"/>
        </w:rPr>
        <w:t>HOW IT WORKS</w:t>
      </w:r>
    </w:p>
    <w:p w14:paraId="057B0E60" w14:textId="22310CEB" w:rsidR="00453C1D" w:rsidRPr="00453C1D" w:rsidRDefault="00453C1D" w:rsidP="00453C1D">
      <w:pPr>
        <w:spacing w:line="278" w:lineRule="auto"/>
        <w:rPr>
          <w:sz w:val="18"/>
          <w:szCs w:val="18"/>
        </w:rPr>
      </w:pPr>
      <w:r w:rsidRPr="00453C1D">
        <w:rPr>
          <w:sz w:val="18"/>
          <w:szCs w:val="18"/>
        </w:rPr>
        <w:t xml:space="preserve">At </w:t>
      </w:r>
      <w:r w:rsidR="003C2334">
        <w:rPr>
          <w:sz w:val="18"/>
          <w:szCs w:val="18"/>
        </w:rPr>
        <w:t>MMIC Services</w:t>
      </w:r>
      <w:r w:rsidR="00016A3D">
        <w:rPr>
          <w:sz w:val="18"/>
          <w:szCs w:val="18"/>
        </w:rPr>
        <w:t xml:space="preserve"> Pty Ltd</w:t>
      </w:r>
      <w:r w:rsidRPr="00453C1D">
        <w:rPr>
          <w:sz w:val="18"/>
          <w:szCs w:val="18"/>
        </w:rPr>
        <w:t>, we’re dedicated to building your confidence and helping you reach your full potential. By partnering with you, we explore all options and apply creative, effective strategies to manage your funding and achieve your goals.</w:t>
      </w:r>
    </w:p>
    <w:p w14:paraId="5CE31CFD" w14:textId="77777777" w:rsidR="00453C1D" w:rsidRPr="00453C1D" w:rsidRDefault="00453C1D" w:rsidP="00453C1D">
      <w:pPr>
        <w:spacing w:line="278" w:lineRule="auto"/>
        <w:rPr>
          <w:sz w:val="18"/>
          <w:szCs w:val="18"/>
        </w:rPr>
      </w:pPr>
      <w:r w:rsidRPr="00453C1D">
        <w:rPr>
          <w:sz w:val="18"/>
          <w:szCs w:val="18"/>
        </w:rPr>
        <w:t xml:space="preserve">Our approach is </w:t>
      </w:r>
      <w:proofErr w:type="spellStart"/>
      <w:r w:rsidRPr="00453C1D">
        <w:rPr>
          <w:sz w:val="18"/>
          <w:szCs w:val="18"/>
        </w:rPr>
        <w:t>personalised</w:t>
      </w:r>
      <w:proofErr w:type="spellEnd"/>
      <w:r w:rsidRPr="00453C1D">
        <w:rPr>
          <w:sz w:val="18"/>
          <w:szCs w:val="18"/>
        </w:rPr>
        <w:t>; we tailor our support to fit your unique aspirations and needs. You decide the level of involvement in decision-making, and we can assist you in becoming independent in managing your financial services.</w:t>
      </w:r>
    </w:p>
    <w:p w14:paraId="0FDC04E2" w14:textId="77777777" w:rsidR="00453C1D" w:rsidRPr="00453C1D" w:rsidRDefault="00453C1D" w:rsidP="00453C1D">
      <w:pPr>
        <w:spacing w:line="278" w:lineRule="auto"/>
        <w:rPr>
          <w:sz w:val="18"/>
          <w:szCs w:val="18"/>
        </w:rPr>
      </w:pPr>
    </w:p>
    <w:p w14:paraId="06B405F5"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1" w:name="_Toc203484212"/>
      <w:r w:rsidRPr="002B338A">
        <w:rPr>
          <w:rFonts w:asciiTheme="majorHAnsi" w:eastAsiaTheme="majorEastAsia" w:hAnsiTheme="majorHAnsi" w:cstheme="majorBidi"/>
          <w:color w:val="000000" w:themeColor="text1"/>
          <w:sz w:val="32"/>
          <w:szCs w:val="32"/>
        </w:rPr>
        <w:t>Rights and Responsibilities</w:t>
      </w:r>
      <w:bookmarkEnd w:id="1"/>
      <w:r w:rsidRPr="002B338A">
        <w:rPr>
          <w:rFonts w:asciiTheme="majorHAnsi" w:eastAsiaTheme="majorEastAsia" w:hAnsiTheme="majorHAnsi" w:cstheme="majorBidi"/>
          <w:color w:val="000000" w:themeColor="text1"/>
          <w:sz w:val="32"/>
          <w:szCs w:val="32"/>
        </w:rPr>
        <w:t xml:space="preserve"> </w:t>
      </w:r>
    </w:p>
    <w:p w14:paraId="43552FCA" w14:textId="5EBE344F" w:rsidR="00453C1D" w:rsidRPr="00453C1D" w:rsidRDefault="00453C1D" w:rsidP="00453C1D">
      <w:pPr>
        <w:spacing w:after="240" w:line="278" w:lineRule="auto"/>
        <w:rPr>
          <w:b/>
          <w:bCs/>
          <w:szCs w:val="20"/>
        </w:rPr>
      </w:pPr>
      <w:r w:rsidRPr="00453C1D">
        <w:rPr>
          <w:b/>
          <w:bCs/>
          <w:szCs w:val="20"/>
        </w:rPr>
        <w:t xml:space="preserve">What Are My Rights and Responsibilities as a Participant of </w:t>
      </w:r>
      <w:r w:rsidR="003C2334">
        <w:rPr>
          <w:b/>
          <w:bCs/>
          <w:szCs w:val="20"/>
        </w:rPr>
        <w:t>MMIC Services</w:t>
      </w:r>
      <w:r w:rsidRPr="00453C1D">
        <w:rPr>
          <w:b/>
          <w:bCs/>
          <w:szCs w:val="20"/>
        </w:rPr>
        <w:t>?</w:t>
      </w:r>
    </w:p>
    <w:p w14:paraId="36174388" w14:textId="7BD5D60F" w:rsidR="00453C1D" w:rsidRPr="00453C1D" w:rsidRDefault="00453C1D" w:rsidP="00453C1D">
      <w:pPr>
        <w:spacing w:line="278" w:lineRule="auto"/>
        <w:rPr>
          <w:kern w:val="2"/>
          <w:sz w:val="18"/>
          <w:szCs w:val="18"/>
          <w14:ligatures w14:val="standardContextual"/>
        </w:rPr>
      </w:pPr>
      <w:r w:rsidRPr="00453C1D">
        <w:rPr>
          <w:kern w:val="2"/>
          <w:sz w:val="18"/>
          <w:szCs w:val="18"/>
          <w14:ligatures w14:val="standardContextual"/>
        </w:rPr>
        <w:t xml:space="preserve">At </w:t>
      </w:r>
      <w:r w:rsidR="003C2334">
        <w:rPr>
          <w:kern w:val="2"/>
          <w:sz w:val="18"/>
          <w:szCs w:val="18"/>
          <w14:ligatures w14:val="standardContextual"/>
        </w:rPr>
        <w:t>MMIC Services</w:t>
      </w:r>
      <w:r w:rsidR="00016A3D">
        <w:rPr>
          <w:kern w:val="2"/>
          <w:sz w:val="18"/>
          <w:szCs w:val="18"/>
          <w14:ligatures w14:val="standardContextual"/>
        </w:rPr>
        <w:t xml:space="preserve"> Pty Ltd</w:t>
      </w:r>
      <w:r w:rsidRPr="00453C1D">
        <w:rPr>
          <w:kern w:val="2"/>
          <w:sz w:val="18"/>
          <w:szCs w:val="18"/>
          <w14:ligatures w14:val="standardContextual"/>
        </w:rPr>
        <w:t>, participants are at the heart of everything we do. We are committed to upholding your rights and fostering a strong, mutually beneficial partnership through our services and delivery model.</w:t>
      </w:r>
    </w:p>
    <w:p w14:paraId="35868881"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Your Rights:</w:t>
      </w:r>
    </w:p>
    <w:p w14:paraId="052F9D60"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You have the right to access all information about yourself held by our organisation.</w:t>
      </w:r>
    </w:p>
    <w:p w14:paraId="0EB51D8E"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If you have a legal guardian or advocate, their rights are respected as per the guardianship or advocacy arrangements. With your permission, your person responsible will be involved in decisions about your plan, including goals, activities, services, and timelines.</w:t>
      </w:r>
    </w:p>
    <w:p w14:paraId="553B9478"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You will be informed about the standard of service you can expect. Services will be provided safely, respecting your dignity and independence, and addressing your social, cultural, and physical needs.</w:t>
      </w:r>
    </w:p>
    <w:p w14:paraId="69BBAF29"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Services will be decided with your agreement. You have the right to refuse any service.</w:t>
      </w:r>
    </w:p>
    <w:p w14:paraId="603BA37D" w14:textId="71D484C6"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lastRenderedPageBreak/>
        <w:t xml:space="preserve">You have the right to complain about the service you receive without fear of disadvantage. Complaints will be addressed fairly, promptly, and without discrimination. You </w:t>
      </w:r>
      <w:r w:rsidR="00016A3D">
        <w:rPr>
          <w:rFonts w:eastAsia="Times New Roman" w:cs="Times New Roman"/>
          <w:sz w:val="18"/>
          <w:szCs w:val="18"/>
          <w:lang w:eastAsia="en-AU"/>
        </w:rPr>
        <w:t>may</w:t>
      </w:r>
      <w:r w:rsidRPr="00453C1D">
        <w:rPr>
          <w:rFonts w:eastAsia="Times New Roman" w:cs="Times New Roman"/>
          <w:sz w:val="18"/>
          <w:szCs w:val="18"/>
          <w:lang w:eastAsia="en-AU"/>
        </w:rPr>
        <w:t xml:space="preserve"> involve an advocate of your choice to represent your interests.</w:t>
      </w:r>
    </w:p>
    <w:p w14:paraId="6AFBEC51"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Your views and choices will be central to all planning and evaluation of the service, promoting social participation and cultural inclusion.</w:t>
      </w:r>
    </w:p>
    <w:p w14:paraId="5DA5CD92"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Your right to privacy and confidentiality will be always respected.</w:t>
      </w:r>
    </w:p>
    <w:p w14:paraId="3CCC347A"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kern w:val="2"/>
          <w:sz w:val="18"/>
          <w:szCs w:val="18"/>
          <w14:ligatures w14:val="standardContextual"/>
        </w:rPr>
        <w:t>You have the right to information and support to understand and exercise your legal and human rights.</w:t>
      </w:r>
    </w:p>
    <w:p w14:paraId="01060F61" w14:textId="77777777" w:rsidR="00453C1D" w:rsidRPr="00453C1D" w:rsidRDefault="00453C1D" w:rsidP="00453C1D">
      <w:pPr>
        <w:numPr>
          <w:ilvl w:val="0"/>
          <w:numId w:val="20"/>
        </w:numPr>
        <w:spacing w:before="100" w:beforeAutospacing="1" w:after="100" w:afterAutospacing="1"/>
        <w:rPr>
          <w:rFonts w:eastAsia="Times New Roman" w:cs="Times New Roman"/>
          <w:sz w:val="18"/>
          <w:szCs w:val="18"/>
          <w:lang w:eastAsia="en-AU"/>
        </w:rPr>
      </w:pPr>
      <w:r w:rsidRPr="00453C1D">
        <w:rPr>
          <w:sz w:val="18"/>
          <w:szCs w:val="18"/>
        </w:rPr>
        <w:t>You have the right to fair pricing. We are committed to ethical pricing practices, ensuring you receive necessary goods and services without unfair pricing or exploitation.</w:t>
      </w:r>
    </w:p>
    <w:p w14:paraId="6088B4A8" w14:textId="77777777" w:rsidR="00453C1D" w:rsidRPr="00453C1D" w:rsidRDefault="00453C1D" w:rsidP="00453C1D">
      <w:pPr>
        <w:spacing w:line="278" w:lineRule="auto"/>
        <w:rPr>
          <w:b/>
          <w:bCs/>
          <w:szCs w:val="20"/>
        </w:rPr>
      </w:pPr>
      <w:r w:rsidRPr="00453C1D">
        <w:rPr>
          <w:b/>
          <w:bCs/>
          <w:szCs w:val="20"/>
        </w:rPr>
        <w:t>Your Responsibilities:</w:t>
      </w:r>
    </w:p>
    <w:p w14:paraId="7787889D" w14:textId="3ACBEC80"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 xml:space="preserve">If you need to cancel a service or appointment, please refer to the cancellation section in your service agreement with </w:t>
      </w:r>
      <w:r w:rsidR="003C2334">
        <w:rPr>
          <w:rFonts w:eastAsia="Times New Roman" w:cs="Times New Roman"/>
          <w:sz w:val="18"/>
          <w:szCs w:val="18"/>
          <w:lang w:eastAsia="en-AU"/>
        </w:rPr>
        <w:t>MMIC Services</w:t>
      </w:r>
      <w:r w:rsidR="00016A3D">
        <w:rPr>
          <w:rFonts w:eastAsia="Times New Roman" w:cs="Times New Roman"/>
          <w:sz w:val="18"/>
          <w:szCs w:val="18"/>
          <w:lang w:eastAsia="en-AU"/>
        </w:rPr>
        <w:t xml:space="preserve"> Pty Ltd</w:t>
      </w:r>
      <w:r w:rsidRPr="00453C1D">
        <w:rPr>
          <w:rFonts w:eastAsia="Times New Roman" w:cs="Times New Roman"/>
          <w:sz w:val="18"/>
          <w:szCs w:val="18"/>
          <w:lang w:eastAsia="en-AU"/>
        </w:rPr>
        <w:t>. Following the specified procedures will help you avoid any potential charges. For any questions or further assistance, feel free to contact us directly.</w:t>
      </w:r>
    </w:p>
    <w:p w14:paraId="2590F6CF" w14:textId="77777777"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Take responsibility for the outcomes of any decisions you make.</w:t>
      </w:r>
    </w:p>
    <w:p w14:paraId="45591BC5" w14:textId="77777777"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Engage actively in the service you receive.</w:t>
      </w:r>
    </w:p>
    <w:p w14:paraId="068B33BB" w14:textId="3FC06A02"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 xml:space="preserve">Respect the property of </w:t>
      </w:r>
      <w:r w:rsidR="003C2334">
        <w:rPr>
          <w:rFonts w:eastAsia="Times New Roman" w:cs="Times New Roman"/>
          <w:sz w:val="18"/>
          <w:szCs w:val="18"/>
          <w:lang w:eastAsia="en-AU"/>
        </w:rPr>
        <w:t>MMIC Services</w:t>
      </w:r>
      <w:r w:rsidR="00016A3D">
        <w:rPr>
          <w:rFonts w:eastAsia="Times New Roman" w:cs="Times New Roman"/>
          <w:sz w:val="18"/>
          <w:szCs w:val="18"/>
          <w:lang w:eastAsia="en-AU"/>
        </w:rPr>
        <w:t xml:space="preserve"> Pty Ltd</w:t>
      </w:r>
      <w:r w:rsidRPr="00453C1D">
        <w:rPr>
          <w:rFonts w:eastAsia="Times New Roman" w:cs="Times New Roman"/>
          <w:sz w:val="18"/>
          <w:szCs w:val="18"/>
          <w:lang w:eastAsia="en-AU"/>
        </w:rPr>
        <w:t>.</w:t>
      </w:r>
    </w:p>
    <w:p w14:paraId="254C3446" w14:textId="77777777"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Be punctual for appointments and services.</w:t>
      </w:r>
    </w:p>
    <w:p w14:paraId="777E22C4" w14:textId="77777777" w:rsidR="00453C1D" w:rsidRPr="00453C1D" w:rsidRDefault="00453C1D" w:rsidP="00453C1D">
      <w:pPr>
        <w:numPr>
          <w:ilvl w:val="0"/>
          <w:numId w:val="21"/>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Provide accurate and complete information about yourself.</w:t>
      </w:r>
    </w:p>
    <w:p w14:paraId="3D08A207"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Person Responsible / Participant Representative / Parent or Guardian Responsibilities:</w:t>
      </w:r>
    </w:p>
    <w:p w14:paraId="0F3CC4E2" w14:textId="77777777" w:rsidR="00453C1D" w:rsidRPr="00453C1D" w:rsidRDefault="00453C1D" w:rsidP="00453C1D">
      <w:pPr>
        <w:numPr>
          <w:ilvl w:val="0"/>
          <w:numId w:val="22"/>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Act in a way that respects the rights of both the Participant and the staff.</w:t>
      </w:r>
    </w:p>
    <w:p w14:paraId="2959B984" w14:textId="77777777" w:rsidR="00453C1D" w:rsidRPr="00453C1D" w:rsidRDefault="00453C1D" w:rsidP="00453C1D">
      <w:pPr>
        <w:numPr>
          <w:ilvl w:val="0"/>
          <w:numId w:val="22"/>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Make requests to staff in a respectful manner.</w:t>
      </w:r>
    </w:p>
    <w:p w14:paraId="722EC542" w14:textId="77777777" w:rsidR="00453C1D" w:rsidRPr="00453C1D" w:rsidRDefault="00453C1D" w:rsidP="00453C1D">
      <w:pPr>
        <w:numPr>
          <w:ilvl w:val="0"/>
          <w:numId w:val="22"/>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Share appropriate information only with the correct people.</w:t>
      </w:r>
    </w:p>
    <w:p w14:paraId="075259AF" w14:textId="3F51BFC1" w:rsidR="00453C1D" w:rsidRPr="00453C1D" w:rsidRDefault="00453C1D" w:rsidP="00453C1D">
      <w:pPr>
        <w:numPr>
          <w:ilvl w:val="0"/>
          <w:numId w:val="22"/>
        </w:num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 xml:space="preserve">Work with </w:t>
      </w:r>
      <w:r w:rsidR="003C2334">
        <w:rPr>
          <w:rFonts w:eastAsia="Times New Roman" w:cs="Times New Roman"/>
          <w:sz w:val="18"/>
          <w:szCs w:val="18"/>
          <w:lang w:eastAsia="en-AU"/>
        </w:rPr>
        <w:t>MMIC Services</w:t>
      </w:r>
      <w:r w:rsidR="00863B80">
        <w:rPr>
          <w:rFonts w:eastAsia="Times New Roman" w:cs="Times New Roman"/>
          <w:sz w:val="18"/>
          <w:szCs w:val="18"/>
          <w:lang w:eastAsia="en-AU"/>
        </w:rPr>
        <w:t xml:space="preserve"> Pty Ltd </w:t>
      </w:r>
      <w:r w:rsidRPr="00453C1D">
        <w:rPr>
          <w:rFonts w:eastAsia="Times New Roman" w:cs="Times New Roman"/>
          <w:sz w:val="18"/>
          <w:szCs w:val="18"/>
          <w:lang w:eastAsia="en-AU"/>
        </w:rPr>
        <w:t>representative to ensure that information is correct and clearly explained.</w:t>
      </w:r>
    </w:p>
    <w:p w14:paraId="7D4746D8" w14:textId="77777777" w:rsidR="00453C1D" w:rsidRPr="00453C1D" w:rsidRDefault="00453C1D" w:rsidP="00453C1D">
      <w:pPr>
        <w:spacing w:line="278" w:lineRule="auto"/>
        <w:rPr>
          <w:sz w:val="18"/>
          <w:szCs w:val="18"/>
        </w:rPr>
      </w:pPr>
    </w:p>
    <w:p w14:paraId="3275B61E"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2" w:name="_Toc203484213"/>
      <w:r w:rsidRPr="002B338A">
        <w:rPr>
          <w:rFonts w:asciiTheme="majorHAnsi" w:eastAsiaTheme="majorEastAsia" w:hAnsiTheme="majorHAnsi" w:cstheme="majorBidi"/>
          <w:color w:val="000000" w:themeColor="text1"/>
          <w:sz w:val="32"/>
          <w:szCs w:val="32"/>
        </w:rPr>
        <w:t>Person-</w:t>
      </w:r>
      <w:proofErr w:type="spellStart"/>
      <w:r w:rsidRPr="002B338A">
        <w:rPr>
          <w:rFonts w:asciiTheme="majorHAnsi" w:eastAsiaTheme="majorEastAsia" w:hAnsiTheme="majorHAnsi" w:cstheme="majorBidi"/>
          <w:color w:val="000000" w:themeColor="text1"/>
          <w:sz w:val="32"/>
          <w:szCs w:val="32"/>
        </w:rPr>
        <w:t>Centred</w:t>
      </w:r>
      <w:proofErr w:type="spellEnd"/>
      <w:r w:rsidRPr="002B338A">
        <w:rPr>
          <w:rFonts w:asciiTheme="majorHAnsi" w:eastAsiaTheme="majorEastAsia" w:hAnsiTheme="majorHAnsi" w:cstheme="majorBidi"/>
          <w:color w:val="000000" w:themeColor="text1"/>
          <w:sz w:val="32"/>
          <w:szCs w:val="32"/>
        </w:rPr>
        <w:t xml:space="preserve"> Supports</w:t>
      </w:r>
      <w:bookmarkEnd w:id="2"/>
      <w:r w:rsidRPr="002B338A">
        <w:rPr>
          <w:rFonts w:asciiTheme="majorHAnsi" w:eastAsiaTheme="majorEastAsia" w:hAnsiTheme="majorHAnsi" w:cstheme="majorBidi"/>
          <w:color w:val="000000" w:themeColor="text1"/>
          <w:sz w:val="32"/>
          <w:szCs w:val="32"/>
        </w:rPr>
        <w:t xml:space="preserve"> </w:t>
      </w:r>
    </w:p>
    <w:p w14:paraId="68D87B3B" w14:textId="3FA2A0BE" w:rsidR="00453C1D" w:rsidRPr="00453C1D" w:rsidRDefault="00453C1D" w:rsidP="00453C1D">
      <w:pPr>
        <w:spacing w:after="240" w:line="278" w:lineRule="auto"/>
        <w:rPr>
          <w:sz w:val="18"/>
          <w:szCs w:val="18"/>
        </w:rPr>
      </w:pPr>
      <w:r w:rsidRPr="00453C1D">
        <w:rPr>
          <w:sz w:val="18"/>
          <w:szCs w:val="18"/>
        </w:rPr>
        <w:t xml:space="preserve">At </w:t>
      </w:r>
      <w:r w:rsidR="00863B80">
        <w:rPr>
          <w:sz w:val="18"/>
          <w:szCs w:val="18"/>
        </w:rPr>
        <w:t>MMIC Services Pty Ltd</w:t>
      </w:r>
      <w:r w:rsidRPr="00453C1D">
        <w:rPr>
          <w:sz w:val="18"/>
          <w:szCs w:val="18"/>
        </w:rPr>
        <w:t>, we are dedicated to delivering person-</w:t>
      </w:r>
      <w:proofErr w:type="spellStart"/>
      <w:r w:rsidRPr="00453C1D">
        <w:rPr>
          <w:sz w:val="18"/>
          <w:szCs w:val="18"/>
        </w:rPr>
        <w:t>centred</w:t>
      </w:r>
      <w:proofErr w:type="spellEnd"/>
      <w:r w:rsidRPr="00453C1D">
        <w:rPr>
          <w:sz w:val="18"/>
          <w:szCs w:val="18"/>
        </w:rPr>
        <w:t xml:space="preserve"> supports that </w:t>
      </w:r>
      <w:proofErr w:type="spellStart"/>
      <w:r w:rsidRPr="00453C1D">
        <w:rPr>
          <w:sz w:val="18"/>
          <w:szCs w:val="18"/>
        </w:rPr>
        <w:t>prioritise</w:t>
      </w:r>
      <w:proofErr w:type="spellEnd"/>
      <w:r w:rsidRPr="00453C1D">
        <w:rPr>
          <w:sz w:val="18"/>
          <w:szCs w:val="18"/>
        </w:rPr>
        <w:t xml:space="preserve"> your individuality, preferences, and goals. Our approach ensures that you are at the </w:t>
      </w:r>
      <w:proofErr w:type="spellStart"/>
      <w:r w:rsidRPr="00453C1D">
        <w:rPr>
          <w:sz w:val="18"/>
          <w:szCs w:val="18"/>
        </w:rPr>
        <w:t>centre</w:t>
      </w:r>
      <w:proofErr w:type="spellEnd"/>
      <w:r w:rsidRPr="00453C1D">
        <w:rPr>
          <w:sz w:val="18"/>
          <w:szCs w:val="18"/>
        </w:rPr>
        <w:t xml:space="preserve"> of all decisions and support planning. </w:t>
      </w:r>
    </w:p>
    <w:p w14:paraId="53FC7A92" w14:textId="77777777" w:rsidR="00453C1D" w:rsidRPr="00453C1D" w:rsidRDefault="00453C1D" w:rsidP="00453C1D">
      <w:pPr>
        <w:spacing w:line="278" w:lineRule="auto"/>
        <w:rPr>
          <w:b/>
          <w:bCs/>
          <w:sz w:val="18"/>
          <w:szCs w:val="18"/>
        </w:rPr>
      </w:pPr>
      <w:r w:rsidRPr="00453C1D">
        <w:rPr>
          <w:b/>
          <w:bCs/>
          <w:sz w:val="18"/>
          <w:szCs w:val="18"/>
        </w:rPr>
        <w:t>What is Person-</w:t>
      </w:r>
      <w:proofErr w:type="spellStart"/>
      <w:r w:rsidRPr="00453C1D">
        <w:rPr>
          <w:b/>
          <w:bCs/>
          <w:sz w:val="18"/>
          <w:szCs w:val="18"/>
        </w:rPr>
        <w:t>Centred</w:t>
      </w:r>
      <w:proofErr w:type="spellEnd"/>
      <w:r w:rsidRPr="00453C1D">
        <w:rPr>
          <w:b/>
          <w:bCs/>
          <w:sz w:val="18"/>
          <w:szCs w:val="18"/>
        </w:rPr>
        <w:t xml:space="preserve"> Support?</w:t>
      </w:r>
    </w:p>
    <w:p w14:paraId="17F721B6" w14:textId="77777777" w:rsidR="00453C1D" w:rsidRPr="00453C1D" w:rsidRDefault="00453C1D" w:rsidP="00453C1D">
      <w:pPr>
        <w:rPr>
          <w:sz w:val="18"/>
          <w:szCs w:val="18"/>
        </w:rPr>
      </w:pPr>
      <w:r w:rsidRPr="00453C1D">
        <w:rPr>
          <w:sz w:val="18"/>
          <w:szCs w:val="18"/>
        </w:rPr>
        <w:t>Person-</w:t>
      </w:r>
      <w:proofErr w:type="spellStart"/>
      <w:r w:rsidRPr="00453C1D">
        <w:rPr>
          <w:sz w:val="18"/>
          <w:szCs w:val="18"/>
        </w:rPr>
        <w:t>centred</w:t>
      </w:r>
      <w:proofErr w:type="spellEnd"/>
      <w:r w:rsidRPr="00453C1D">
        <w:rPr>
          <w:sz w:val="18"/>
          <w:szCs w:val="18"/>
        </w:rPr>
        <w:t xml:space="preserve"> support focuses on you as an individual, </w:t>
      </w:r>
      <w:proofErr w:type="spellStart"/>
      <w:r w:rsidRPr="00453C1D">
        <w:rPr>
          <w:sz w:val="18"/>
          <w:szCs w:val="18"/>
        </w:rPr>
        <w:t>emphasising</w:t>
      </w:r>
      <w:proofErr w:type="spellEnd"/>
      <w:r w:rsidRPr="00453C1D">
        <w:rPr>
          <w:sz w:val="18"/>
          <w:szCs w:val="18"/>
        </w:rPr>
        <w:t xml:space="preserve"> your personal needs, choices, and aspirations. Rather than applying a one-size-fits-all approach, we tailor services to fit your unique situation, valuing your input and ensuring you have control over your support.</w:t>
      </w:r>
    </w:p>
    <w:p w14:paraId="7ED50174" w14:textId="0265D760" w:rsidR="00453C1D" w:rsidRPr="00453C1D" w:rsidRDefault="00453C1D" w:rsidP="00453C1D">
      <w:pPr>
        <w:spacing w:line="278" w:lineRule="auto"/>
        <w:rPr>
          <w:sz w:val="18"/>
          <w:szCs w:val="18"/>
        </w:rPr>
      </w:pPr>
      <w:r w:rsidRPr="00453C1D">
        <w:rPr>
          <w:sz w:val="18"/>
          <w:szCs w:val="18"/>
        </w:rPr>
        <w:lastRenderedPageBreak/>
        <w:t xml:space="preserve">At </w:t>
      </w:r>
      <w:r w:rsidR="00863B80">
        <w:rPr>
          <w:sz w:val="18"/>
          <w:szCs w:val="18"/>
        </w:rPr>
        <w:t>MMIC Services Pty Ltd</w:t>
      </w:r>
      <w:r w:rsidRPr="00453C1D">
        <w:rPr>
          <w:sz w:val="18"/>
          <w:szCs w:val="18"/>
        </w:rPr>
        <w:t>, we are committed to respecting your rights, values, and preferences while maintaining your dignity and privacy. You play an essential role in shaping your support plan, which we tailor to your specific goals and needs. We empower you to make informed choices about the services you receive, respecting your decisions even if they differ from our recommendations. Our support is focused on helping you achieve meaningful goals, considering your physical, emotional, social, and cultural needs to enhance your overall well-being.</w:t>
      </w:r>
    </w:p>
    <w:p w14:paraId="4CA5C423" w14:textId="77777777" w:rsidR="00453C1D" w:rsidRPr="00453C1D" w:rsidRDefault="00453C1D" w:rsidP="00453C1D">
      <w:pPr>
        <w:spacing w:line="278" w:lineRule="auto"/>
        <w:rPr>
          <w:sz w:val="18"/>
          <w:szCs w:val="18"/>
        </w:rPr>
      </w:pPr>
      <w:r w:rsidRPr="00453C1D">
        <w:rPr>
          <w:sz w:val="18"/>
          <w:szCs w:val="18"/>
        </w:rPr>
        <w:t>To ensure our support is truly person-</w:t>
      </w:r>
      <w:proofErr w:type="spellStart"/>
      <w:r w:rsidRPr="00453C1D">
        <w:rPr>
          <w:sz w:val="18"/>
          <w:szCs w:val="18"/>
        </w:rPr>
        <w:t>centred</w:t>
      </w:r>
      <w:proofErr w:type="spellEnd"/>
      <w:r w:rsidRPr="00453C1D">
        <w:rPr>
          <w:sz w:val="18"/>
          <w:szCs w:val="18"/>
        </w:rPr>
        <w:t xml:space="preserve">, we create </w:t>
      </w:r>
      <w:proofErr w:type="spellStart"/>
      <w:r w:rsidRPr="00453C1D">
        <w:rPr>
          <w:sz w:val="18"/>
          <w:szCs w:val="18"/>
        </w:rPr>
        <w:t>individualised</w:t>
      </w:r>
      <w:proofErr w:type="spellEnd"/>
      <w:r w:rsidRPr="00453C1D">
        <w:rPr>
          <w:sz w:val="18"/>
          <w:szCs w:val="18"/>
        </w:rPr>
        <w:t xml:space="preserve"> plans based on your preferences and goals, updating them regularly to remain relevant. We </w:t>
      </w:r>
      <w:proofErr w:type="spellStart"/>
      <w:r w:rsidRPr="00453C1D">
        <w:rPr>
          <w:sz w:val="18"/>
          <w:szCs w:val="18"/>
        </w:rPr>
        <w:t>prioritise</w:t>
      </w:r>
      <w:proofErr w:type="spellEnd"/>
      <w:r w:rsidRPr="00453C1D">
        <w:rPr>
          <w:sz w:val="18"/>
          <w:szCs w:val="18"/>
        </w:rPr>
        <w:t xml:space="preserve"> open and respectful communication with you, your family, and any advocates, valuing your feedback to improve our services. Our staff undergo ongoing training in person-</w:t>
      </w:r>
      <w:proofErr w:type="spellStart"/>
      <w:r w:rsidRPr="00453C1D">
        <w:rPr>
          <w:sz w:val="18"/>
          <w:szCs w:val="18"/>
        </w:rPr>
        <w:t>centred</w:t>
      </w:r>
      <w:proofErr w:type="spellEnd"/>
      <w:r w:rsidRPr="00453C1D">
        <w:rPr>
          <w:sz w:val="18"/>
          <w:szCs w:val="18"/>
        </w:rPr>
        <w:t xml:space="preserve"> practices to provide high-quality support. We also adapt our services to meet your evolving needs and preferences, ensuring that our support aligns with your goals and circumstances.</w:t>
      </w:r>
    </w:p>
    <w:p w14:paraId="0E625C71" w14:textId="77777777" w:rsidR="00453C1D" w:rsidRPr="00453C1D" w:rsidRDefault="00453C1D" w:rsidP="00453C1D">
      <w:pPr>
        <w:spacing w:line="278" w:lineRule="auto"/>
        <w:rPr>
          <w:sz w:val="18"/>
          <w:szCs w:val="18"/>
        </w:rPr>
      </w:pPr>
    </w:p>
    <w:p w14:paraId="6E8119D7"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3" w:name="_Toc203484214"/>
      <w:r w:rsidRPr="002B338A">
        <w:rPr>
          <w:rFonts w:asciiTheme="majorHAnsi" w:eastAsiaTheme="majorEastAsia" w:hAnsiTheme="majorHAnsi" w:cstheme="majorBidi"/>
          <w:color w:val="000000" w:themeColor="text1"/>
          <w:sz w:val="32"/>
          <w:szCs w:val="32"/>
        </w:rPr>
        <w:t>Individual Values and Beliefs</w:t>
      </w:r>
      <w:bookmarkEnd w:id="3"/>
      <w:r w:rsidRPr="002B338A">
        <w:rPr>
          <w:rFonts w:asciiTheme="majorHAnsi" w:eastAsiaTheme="majorEastAsia" w:hAnsiTheme="majorHAnsi" w:cstheme="majorBidi"/>
          <w:color w:val="000000" w:themeColor="text1"/>
          <w:sz w:val="32"/>
          <w:szCs w:val="32"/>
        </w:rPr>
        <w:t xml:space="preserve"> </w:t>
      </w:r>
    </w:p>
    <w:p w14:paraId="69C92F2F" w14:textId="72FA65F9" w:rsidR="00453C1D" w:rsidRPr="00453C1D" w:rsidRDefault="00453C1D" w:rsidP="00453C1D">
      <w:pPr>
        <w:spacing w:after="240" w:line="278" w:lineRule="auto"/>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deeply value each participant’s unique values and beliefs. We </w:t>
      </w:r>
      <w:proofErr w:type="spellStart"/>
      <w:r w:rsidRPr="00453C1D">
        <w:rPr>
          <w:sz w:val="18"/>
          <w:szCs w:val="18"/>
        </w:rPr>
        <w:t>recognise</w:t>
      </w:r>
      <w:proofErr w:type="spellEnd"/>
      <w:r w:rsidRPr="00453C1D">
        <w:rPr>
          <w:sz w:val="18"/>
          <w:szCs w:val="18"/>
        </w:rPr>
        <w:t xml:space="preserve"> that every individual perceives events and experiences differently based on their personal history and needs. Our approach is always respectful and non-judgmental, ensuring that care is tailored to each participant's background and social support network. We believe in actively involving participants and their families in collaboration and decision-making about their care, respecting their capacity to make choices and take responsibility for their health.</w:t>
      </w:r>
    </w:p>
    <w:p w14:paraId="6624156F" w14:textId="77777777" w:rsidR="00453C1D" w:rsidRPr="00453C1D" w:rsidRDefault="00453C1D" w:rsidP="00453C1D">
      <w:pPr>
        <w:spacing w:line="278" w:lineRule="auto"/>
        <w:rPr>
          <w:sz w:val="18"/>
          <w:szCs w:val="18"/>
        </w:rPr>
      </w:pPr>
      <w:r w:rsidRPr="00453C1D">
        <w:rPr>
          <w:sz w:val="18"/>
          <w:szCs w:val="18"/>
        </w:rPr>
        <w:t>We are committed to fostering an environment of acceptance, trust, and empathy, where participants can grow and change at their own pace. We understand that meaningful and lasting change happens when participants feel ready and supported, rather than adhering to external timelines. Our support workers are dedicated to empowering individuals to achieve self-determination and growth, believing in both the participants' potential and their own ability to facilitate this process.</w:t>
      </w:r>
    </w:p>
    <w:p w14:paraId="11572ABA" w14:textId="77777777" w:rsidR="00453C1D" w:rsidRPr="00453C1D" w:rsidRDefault="00453C1D" w:rsidP="00453C1D">
      <w:pPr>
        <w:spacing w:line="278" w:lineRule="auto"/>
        <w:rPr>
          <w:sz w:val="18"/>
          <w:szCs w:val="18"/>
        </w:rPr>
      </w:pPr>
    </w:p>
    <w:p w14:paraId="580EEE85" w14:textId="77777777" w:rsidR="00453C1D" w:rsidRPr="002B338A" w:rsidRDefault="00453C1D" w:rsidP="00453C1D">
      <w:pPr>
        <w:keepNext/>
        <w:keepLines/>
        <w:spacing w:before="40" w:after="240" w:line="276" w:lineRule="auto"/>
        <w:outlineLvl w:val="1"/>
        <w:rPr>
          <w:rFonts w:asciiTheme="majorHAnsi" w:eastAsiaTheme="majorEastAsia" w:hAnsiTheme="majorHAnsi" w:cstheme="majorBidi"/>
          <w:color w:val="000000" w:themeColor="text1"/>
          <w:sz w:val="32"/>
          <w:szCs w:val="32"/>
        </w:rPr>
      </w:pPr>
      <w:bookmarkStart w:id="4" w:name="_Toc203484215"/>
      <w:r w:rsidRPr="002B338A">
        <w:rPr>
          <w:rFonts w:asciiTheme="majorHAnsi" w:eastAsiaTheme="majorEastAsia" w:hAnsiTheme="majorHAnsi" w:cstheme="majorBidi"/>
          <w:color w:val="000000" w:themeColor="text1"/>
          <w:sz w:val="32"/>
          <w:szCs w:val="32"/>
        </w:rPr>
        <w:t>Information Management</w:t>
      </w:r>
      <w:bookmarkEnd w:id="4"/>
    </w:p>
    <w:p w14:paraId="4FE1530F" w14:textId="6EFF4A2D" w:rsidR="00453C1D" w:rsidRPr="00453C1D" w:rsidRDefault="00453C1D" w:rsidP="00453C1D">
      <w:pPr>
        <w:spacing w:after="240" w:line="276" w:lineRule="auto"/>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are committed to managing your information in compliance with privacy laws. You have the right to access your personal records and request corrections if needed. We ensure that all information is collected, stored, and used solely for effective service delivery and our duty of care obligations. Your data is handled with the utmost confidentiality and only shared with </w:t>
      </w:r>
      <w:proofErr w:type="spellStart"/>
      <w:r w:rsidRPr="00453C1D">
        <w:rPr>
          <w:sz w:val="18"/>
          <w:szCs w:val="18"/>
        </w:rPr>
        <w:t>authorised</w:t>
      </w:r>
      <w:proofErr w:type="spellEnd"/>
      <w:r w:rsidRPr="00453C1D">
        <w:rPr>
          <w:sz w:val="18"/>
          <w:szCs w:val="18"/>
        </w:rPr>
        <w:t xml:space="preserve"> personnel who need access for your support. We respect your rights to control your information and are transparent about the data we maintain.</w:t>
      </w:r>
    </w:p>
    <w:p w14:paraId="123C5220" w14:textId="77777777" w:rsidR="00453C1D" w:rsidRPr="00453C1D" w:rsidRDefault="00453C1D" w:rsidP="00453C1D">
      <w:pPr>
        <w:spacing w:line="278" w:lineRule="auto"/>
        <w:rPr>
          <w:rFonts w:asciiTheme="majorHAnsi" w:hAnsiTheme="majorHAnsi"/>
          <w:b/>
          <w:bCs/>
          <w:color w:val="000000" w:themeColor="text2"/>
          <w:sz w:val="28"/>
          <w:szCs w:val="28"/>
        </w:rPr>
      </w:pPr>
    </w:p>
    <w:p w14:paraId="2F2749C7" w14:textId="77777777" w:rsidR="00453C1D" w:rsidRPr="002B338A" w:rsidRDefault="00453C1D" w:rsidP="00453C1D">
      <w:pPr>
        <w:keepNext/>
        <w:keepLines/>
        <w:spacing w:before="40" w:after="240" w:line="276" w:lineRule="auto"/>
        <w:outlineLvl w:val="1"/>
        <w:rPr>
          <w:rFonts w:asciiTheme="majorHAnsi" w:eastAsiaTheme="majorEastAsia" w:hAnsiTheme="majorHAnsi" w:cstheme="majorBidi"/>
          <w:color w:val="000000" w:themeColor="text1"/>
          <w:sz w:val="32"/>
          <w:szCs w:val="32"/>
        </w:rPr>
      </w:pPr>
      <w:bookmarkStart w:id="5" w:name="_Toc203484216"/>
      <w:r w:rsidRPr="002B338A">
        <w:rPr>
          <w:rFonts w:asciiTheme="majorHAnsi" w:eastAsiaTheme="majorEastAsia" w:hAnsiTheme="majorHAnsi" w:cstheme="majorBidi"/>
          <w:color w:val="000000" w:themeColor="text1"/>
          <w:sz w:val="32"/>
          <w:szCs w:val="32"/>
        </w:rPr>
        <w:lastRenderedPageBreak/>
        <w:t>Privacy and Dignity</w:t>
      </w:r>
      <w:bookmarkEnd w:id="5"/>
    </w:p>
    <w:p w14:paraId="11461AF5" w14:textId="77777777" w:rsidR="00453C1D" w:rsidRPr="00453C1D" w:rsidRDefault="00453C1D" w:rsidP="00453C1D">
      <w:pPr>
        <w:spacing w:after="240" w:line="276" w:lineRule="auto"/>
        <w:rPr>
          <w:sz w:val="18"/>
          <w:szCs w:val="18"/>
        </w:rPr>
      </w:pPr>
      <w:r w:rsidRPr="00453C1D">
        <w:rPr>
          <w:sz w:val="18"/>
          <w:szCs w:val="18"/>
        </w:rPr>
        <w:t xml:space="preserve">We </w:t>
      </w:r>
      <w:proofErr w:type="spellStart"/>
      <w:r w:rsidRPr="00453C1D">
        <w:rPr>
          <w:sz w:val="18"/>
          <w:szCs w:val="18"/>
        </w:rPr>
        <w:t>prioritise</w:t>
      </w:r>
      <w:proofErr w:type="spellEnd"/>
      <w:r w:rsidRPr="00453C1D">
        <w:rPr>
          <w:sz w:val="18"/>
          <w:szCs w:val="18"/>
        </w:rPr>
        <w:t xml:space="preserve"> your privacy and dignity by implementing procedures to protect your personal information. We only collect information essential for your care and seek written consent from you or your family before sharing any details. Your information is securely stored to prevent </w:t>
      </w:r>
      <w:proofErr w:type="spellStart"/>
      <w:r w:rsidRPr="00453C1D">
        <w:rPr>
          <w:sz w:val="18"/>
          <w:szCs w:val="18"/>
        </w:rPr>
        <w:t>unauthorised</w:t>
      </w:r>
      <w:proofErr w:type="spellEnd"/>
      <w:r w:rsidRPr="00453C1D">
        <w:rPr>
          <w:sz w:val="18"/>
          <w:szCs w:val="18"/>
        </w:rPr>
        <w:t xml:space="preserve"> access, and only relevant staff will have access to it. We are dedicated to keeping you informed about the nature of the information we hold and provide you with the right to view it upon request. Any issues related to privacy or dignity will be promptly investigated and addressed to ensure your concerns are managed effectively.</w:t>
      </w:r>
    </w:p>
    <w:p w14:paraId="4984DD4E" w14:textId="77777777" w:rsidR="00453C1D" w:rsidRPr="00453C1D" w:rsidRDefault="00453C1D" w:rsidP="00453C1D">
      <w:pPr>
        <w:spacing w:line="278" w:lineRule="auto"/>
        <w:rPr>
          <w:sz w:val="18"/>
          <w:szCs w:val="18"/>
        </w:rPr>
      </w:pPr>
    </w:p>
    <w:p w14:paraId="092ACAF0"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6" w:name="_Toc203484217"/>
      <w:r w:rsidRPr="002B338A">
        <w:rPr>
          <w:rFonts w:asciiTheme="majorHAnsi" w:eastAsiaTheme="majorEastAsia" w:hAnsiTheme="majorHAnsi" w:cstheme="majorBidi"/>
          <w:color w:val="000000" w:themeColor="text1"/>
          <w:sz w:val="32"/>
          <w:szCs w:val="32"/>
        </w:rPr>
        <w:t>Independence and Informed Choice</w:t>
      </w:r>
      <w:bookmarkEnd w:id="6"/>
      <w:r w:rsidRPr="002B338A">
        <w:rPr>
          <w:rFonts w:asciiTheme="majorHAnsi" w:eastAsiaTheme="majorEastAsia" w:hAnsiTheme="majorHAnsi" w:cstheme="majorBidi"/>
          <w:color w:val="000000" w:themeColor="text1"/>
          <w:sz w:val="32"/>
          <w:szCs w:val="32"/>
        </w:rPr>
        <w:t xml:space="preserve"> </w:t>
      </w:r>
    </w:p>
    <w:p w14:paraId="49B8053F" w14:textId="32F7512E" w:rsidR="00453C1D" w:rsidRPr="00453C1D" w:rsidRDefault="00453C1D" w:rsidP="00453C1D">
      <w:pPr>
        <w:spacing w:after="240" w:line="278" w:lineRule="auto"/>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are committed to supporting your independence and ensuring that you have the ability to make informed choices about your care and services. We believe in empowering you to take an active role in decisions that affect your life, including the selection of services and the setting of personal goals. Our approach is </w:t>
      </w:r>
      <w:proofErr w:type="spellStart"/>
      <w:r w:rsidRPr="00453C1D">
        <w:rPr>
          <w:sz w:val="18"/>
          <w:szCs w:val="18"/>
        </w:rPr>
        <w:t>centred</w:t>
      </w:r>
      <w:proofErr w:type="spellEnd"/>
      <w:r w:rsidRPr="00453C1D">
        <w:rPr>
          <w:sz w:val="18"/>
          <w:szCs w:val="18"/>
        </w:rPr>
        <w:t xml:space="preserve"> on providing you with all the necessary information and options, allowing you to make choices that align with your preferences and needs. We respect your right to make decisions, even if they differ from our recommendations, and we work to facilitate your independence while offering support as needed.</w:t>
      </w:r>
    </w:p>
    <w:p w14:paraId="33AE143C" w14:textId="77777777" w:rsidR="00453C1D" w:rsidRDefault="00453C1D" w:rsidP="00453C1D">
      <w:pPr>
        <w:spacing w:line="278" w:lineRule="auto"/>
        <w:rPr>
          <w:sz w:val="18"/>
          <w:szCs w:val="18"/>
        </w:rPr>
      </w:pPr>
      <w:r w:rsidRPr="00453C1D">
        <w:rPr>
          <w:sz w:val="18"/>
          <w:szCs w:val="18"/>
        </w:rPr>
        <w:t xml:space="preserve">Our services are designed to enhance your autonomy by offering flexible options and fostering an environment where you can exercise your rights to make decisions about your care. We work collaboratively with you to develop a </w:t>
      </w:r>
      <w:proofErr w:type="spellStart"/>
      <w:r w:rsidRPr="00453C1D">
        <w:rPr>
          <w:sz w:val="18"/>
          <w:szCs w:val="18"/>
        </w:rPr>
        <w:t>personalised</w:t>
      </w:r>
      <w:proofErr w:type="spellEnd"/>
      <w:r w:rsidRPr="00453C1D">
        <w:rPr>
          <w:sz w:val="18"/>
          <w:szCs w:val="18"/>
        </w:rPr>
        <w:t xml:space="preserve"> support plan that reflects your goals and aspirations. Our commitment is to ensure that you are well-informed and confident in the choices you make, supporting your journey towards greater self-determination and control over your life.</w:t>
      </w:r>
    </w:p>
    <w:p w14:paraId="5E9962D8" w14:textId="77777777" w:rsidR="00863B80" w:rsidRPr="00453C1D" w:rsidRDefault="00863B80" w:rsidP="00453C1D">
      <w:pPr>
        <w:spacing w:line="278" w:lineRule="auto"/>
        <w:rPr>
          <w:sz w:val="18"/>
          <w:szCs w:val="18"/>
        </w:rPr>
      </w:pPr>
    </w:p>
    <w:p w14:paraId="384B0D2D" w14:textId="77777777" w:rsidR="00453C1D" w:rsidRPr="002B338A" w:rsidRDefault="00453C1D" w:rsidP="00453C1D">
      <w:pPr>
        <w:keepNext/>
        <w:keepLines/>
        <w:spacing w:before="40" w:after="0"/>
        <w:outlineLvl w:val="1"/>
        <w:rPr>
          <w:rFonts w:asciiTheme="majorHAnsi" w:eastAsiaTheme="majorEastAsia" w:hAnsiTheme="majorHAnsi" w:cstheme="majorBidi"/>
          <w:color w:val="000000" w:themeColor="text1"/>
          <w:sz w:val="32"/>
          <w:szCs w:val="32"/>
        </w:rPr>
      </w:pPr>
      <w:bookmarkStart w:id="7" w:name="_Toc203484218"/>
      <w:r w:rsidRPr="002B338A">
        <w:rPr>
          <w:rFonts w:asciiTheme="majorHAnsi" w:eastAsiaTheme="majorEastAsia" w:hAnsiTheme="majorHAnsi" w:cstheme="majorBidi"/>
          <w:color w:val="000000" w:themeColor="text1"/>
          <w:sz w:val="32"/>
          <w:szCs w:val="32"/>
        </w:rPr>
        <w:t>Violence, Abuse, Neglect, Exploitation, and Discrimination</w:t>
      </w:r>
      <w:bookmarkEnd w:id="7"/>
    </w:p>
    <w:p w14:paraId="324546D9"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Definitions:</w:t>
      </w:r>
    </w:p>
    <w:p w14:paraId="26BBC1F5" w14:textId="77777777" w:rsidR="00453C1D" w:rsidRPr="00453C1D" w:rsidRDefault="00453C1D" w:rsidP="00453C1D">
      <w:pPr>
        <w:numPr>
          <w:ilvl w:val="0"/>
          <w:numId w:val="23"/>
        </w:num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Violence:</w:t>
      </w:r>
      <w:r w:rsidRPr="00453C1D">
        <w:rPr>
          <w:rFonts w:eastAsia="Times New Roman" w:cs="Times New Roman"/>
          <w:sz w:val="18"/>
          <w:szCs w:val="18"/>
          <w:lang w:eastAsia="en-AU"/>
        </w:rPr>
        <w:t xml:space="preserve"> Physical or psychological harm.</w:t>
      </w:r>
    </w:p>
    <w:p w14:paraId="0C0CA6A7" w14:textId="77777777" w:rsidR="00453C1D" w:rsidRPr="00453C1D" w:rsidRDefault="00453C1D" w:rsidP="00453C1D">
      <w:pPr>
        <w:numPr>
          <w:ilvl w:val="0"/>
          <w:numId w:val="23"/>
        </w:num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Abuse:</w:t>
      </w:r>
      <w:r w:rsidRPr="00453C1D">
        <w:rPr>
          <w:rFonts w:eastAsia="Times New Roman" w:cs="Times New Roman"/>
          <w:sz w:val="18"/>
          <w:szCs w:val="18"/>
          <w:lang w:eastAsia="en-AU"/>
        </w:rPr>
        <w:t xml:space="preserve"> Harm or mistreatment.</w:t>
      </w:r>
    </w:p>
    <w:p w14:paraId="5C62158E" w14:textId="77777777" w:rsidR="00453C1D" w:rsidRPr="00453C1D" w:rsidRDefault="00453C1D" w:rsidP="00453C1D">
      <w:pPr>
        <w:numPr>
          <w:ilvl w:val="0"/>
          <w:numId w:val="23"/>
        </w:num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Neglect:</w:t>
      </w:r>
      <w:r w:rsidRPr="00453C1D">
        <w:rPr>
          <w:rFonts w:eastAsia="Times New Roman" w:cs="Times New Roman"/>
          <w:sz w:val="18"/>
          <w:szCs w:val="18"/>
          <w:lang w:eastAsia="en-AU"/>
        </w:rPr>
        <w:t xml:space="preserve"> Failure to provide necessary care.</w:t>
      </w:r>
    </w:p>
    <w:p w14:paraId="39E1CDF7" w14:textId="77777777" w:rsidR="00453C1D" w:rsidRPr="00453C1D" w:rsidRDefault="00453C1D" w:rsidP="00453C1D">
      <w:pPr>
        <w:numPr>
          <w:ilvl w:val="0"/>
          <w:numId w:val="23"/>
        </w:num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Exploitation:</w:t>
      </w:r>
      <w:r w:rsidRPr="00453C1D">
        <w:rPr>
          <w:rFonts w:eastAsia="Times New Roman" w:cs="Times New Roman"/>
          <w:sz w:val="18"/>
          <w:szCs w:val="18"/>
          <w:lang w:eastAsia="en-AU"/>
        </w:rPr>
        <w:t xml:space="preserve"> Using you for personal gain.</w:t>
      </w:r>
    </w:p>
    <w:p w14:paraId="26A74D5B" w14:textId="77777777" w:rsidR="00453C1D" w:rsidRPr="00453C1D" w:rsidRDefault="00453C1D" w:rsidP="00453C1D">
      <w:pPr>
        <w:numPr>
          <w:ilvl w:val="0"/>
          <w:numId w:val="23"/>
        </w:num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Discrimination:</w:t>
      </w:r>
      <w:r w:rsidRPr="00453C1D">
        <w:rPr>
          <w:rFonts w:eastAsia="Times New Roman" w:cs="Times New Roman"/>
          <w:sz w:val="18"/>
          <w:szCs w:val="18"/>
          <w:lang w:eastAsia="en-AU"/>
        </w:rPr>
        <w:t xml:space="preserve"> Unfair treatment.</w:t>
      </w:r>
    </w:p>
    <w:p w14:paraId="7B4F609D" w14:textId="65EE5AE4"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 xml:space="preserve">At </w:t>
      </w:r>
      <w:r w:rsidR="00863B80">
        <w:rPr>
          <w:rFonts w:eastAsia="Times New Roman" w:cs="Times New Roman"/>
          <w:sz w:val="18"/>
          <w:szCs w:val="18"/>
          <w:lang w:eastAsia="en-AU"/>
        </w:rPr>
        <w:t>MMIC Services Pty Ltd</w:t>
      </w:r>
      <w:r w:rsidRPr="00453C1D">
        <w:rPr>
          <w:rFonts w:eastAsia="Times New Roman" w:cs="Times New Roman"/>
          <w:sz w:val="18"/>
          <w:szCs w:val="18"/>
          <w:lang w:eastAsia="en-AU"/>
        </w:rPr>
        <w:t>, we are dedicated to ensuring that all participants are free from violence, abuse, neglect, exploitation, and discrimination. We maintain a zero-tolerance policy and strive to create a safe and supportive environment tailored to your individual needs. We proactively identify and manage risks to your safety and ensure that you receive care from qualified and competent staff.</w:t>
      </w:r>
    </w:p>
    <w:p w14:paraId="2F3A6EF5"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lastRenderedPageBreak/>
        <w:t>You will be provided with information about advocating for your rights, including access to independent advocates if needed. Your right to choose an advocate and have them present is fully supported. Any incidents of mistreatment will be promptly acknowledged, thoroughly investigated, and managed effectively, with a focus on continuous improvement to prevent future occurrences.</w:t>
      </w:r>
    </w:p>
    <w:p w14:paraId="6FBF73A9"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sz w:val="18"/>
          <w:szCs w:val="18"/>
          <w:lang w:eastAsia="en-AU"/>
        </w:rPr>
        <w:t>If you experience or witness any form of harm, please contact us immediately. Your safety and the quality of your care are our top priorities, and we are committed to addressing and resolving any issues swiftly and effectively.</w:t>
      </w:r>
    </w:p>
    <w:p w14:paraId="1EC4FF40" w14:textId="77777777" w:rsidR="00453C1D" w:rsidRPr="00453C1D" w:rsidRDefault="00453C1D" w:rsidP="00453C1D">
      <w:pPr>
        <w:spacing w:before="100" w:beforeAutospacing="1" w:after="100" w:afterAutospacing="1"/>
        <w:rPr>
          <w:rFonts w:eastAsia="Times New Roman" w:cs="Times New Roman"/>
          <w:sz w:val="18"/>
          <w:szCs w:val="18"/>
          <w:lang w:eastAsia="en-AU"/>
        </w:rPr>
      </w:pPr>
    </w:p>
    <w:p w14:paraId="0681009D" w14:textId="77777777" w:rsidR="00453C1D" w:rsidRPr="002B338A" w:rsidRDefault="00453C1D" w:rsidP="00453C1D">
      <w:pPr>
        <w:keepNext/>
        <w:keepLines/>
        <w:spacing w:before="40" w:after="0"/>
        <w:outlineLvl w:val="1"/>
        <w:rPr>
          <w:rFonts w:asciiTheme="majorHAnsi" w:eastAsiaTheme="majorEastAsia" w:hAnsiTheme="majorHAnsi" w:cstheme="majorBidi"/>
          <w:color w:val="000000" w:themeColor="text1"/>
          <w:sz w:val="32"/>
          <w:szCs w:val="32"/>
        </w:rPr>
      </w:pPr>
      <w:bookmarkStart w:id="8" w:name="_Toc203484219"/>
      <w:r w:rsidRPr="002B338A">
        <w:rPr>
          <w:rFonts w:asciiTheme="majorHAnsi" w:eastAsiaTheme="majorEastAsia" w:hAnsiTheme="majorHAnsi" w:cstheme="majorBidi"/>
          <w:color w:val="000000" w:themeColor="text1"/>
          <w:sz w:val="32"/>
          <w:szCs w:val="32"/>
        </w:rPr>
        <w:t>Incident Management</w:t>
      </w:r>
      <w:bookmarkEnd w:id="8"/>
    </w:p>
    <w:p w14:paraId="1E0129A8"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Definition:</w:t>
      </w:r>
      <w:r w:rsidRPr="00453C1D">
        <w:rPr>
          <w:rFonts w:eastAsia="Times New Roman" w:cs="Times New Roman"/>
          <w:sz w:val="18"/>
          <w:szCs w:val="18"/>
          <w:lang w:eastAsia="en-AU"/>
        </w:rPr>
        <w:t xml:space="preserve"> An incident refers to any event that affects your safety or well-being.</w:t>
      </w:r>
    </w:p>
    <w:p w14:paraId="2DA7C25D" w14:textId="77777777" w:rsidR="00453C1D" w:rsidRPr="00453C1D" w:rsidRDefault="00453C1D" w:rsidP="00453C1D">
      <w:pPr>
        <w:spacing w:before="100" w:beforeAutospacing="1" w:after="100" w:afterAutospacing="1"/>
        <w:rPr>
          <w:rFonts w:eastAsia="Times New Roman" w:cs="Times New Roman"/>
          <w:sz w:val="18"/>
          <w:szCs w:val="18"/>
          <w:lang w:eastAsia="en-AU"/>
        </w:rPr>
      </w:pPr>
      <w:r w:rsidRPr="00453C1D">
        <w:rPr>
          <w:rFonts w:eastAsia="Times New Roman" w:cs="Times New Roman"/>
          <w:b/>
          <w:bCs/>
          <w:sz w:val="18"/>
          <w:szCs w:val="18"/>
          <w:lang w:eastAsia="en-AU"/>
        </w:rPr>
        <w:t>Reporting:</w:t>
      </w:r>
      <w:r w:rsidRPr="00453C1D">
        <w:rPr>
          <w:rFonts w:eastAsia="Times New Roman" w:cs="Times New Roman"/>
          <w:sz w:val="18"/>
          <w:szCs w:val="18"/>
          <w:lang w:eastAsia="en-AU"/>
        </w:rPr>
        <w:t xml:space="preserve"> If you experience or witness an incident, report it immediately. We are committed to documenting, investigating, and resolving all incidents to ensure your safety and well-being.</w:t>
      </w:r>
    </w:p>
    <w:p w14:paraId="17D82355" w14:textId="6A3CA7E2" w:rsidR="00863B80" w:rsidRDefault="00863B80">
      <w:pPr>
        <w:rPr>
          <w:sz w:val="18"/>
          <w:szCs w:val="18"/>
        </w:rPr>
      </w:pPr>
    </w:p>
    <w:p w14:paraId="59D03A89"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9" w:name="_Toc203484220"/>
      <w:r w:rsidRPr="002B338A">
        <w:rPr>
          <w:rFonts w:asciiTheme="majorHAnsi" w:eastAsiaTheme="majorEastAsia" w:hAnsiTheme="majorHAnsi" w:cstheme="majorBidi"/>
          <w:color w:val="000000" w:themeColor="text1"/>
          <w:sz w:val="32"/>
          <w:szCs w:val="32"/>
        </w:rPr>
        <w:t>Right to Access an Advocate</w:t>
      </w:r>
      <w:bookmarkEnd w:id="9"/>
      <w:r w:rsidRPr="002B338A">
        <w:rPr>
          <w:rFonts w:asciiTheme="majorHAnsi" w:eastAsiaTheme="majorEastAsia" w:hAnsiTheme="majorHAnsi" w:cstheme="majorBidi"/>
          <w:color w:val="000000" w:themeColor="text1"/>
          <w:sz w:val="32"/>
          <w:szCs w:val="32"/>
        </w:rPr>
        <w:t xml:space="preserve"> </w:t>
      </w:r>
    </w:p>
    <w:p w14:paraId="24627EA0" w14:textId="1CA5ED14" w:rsidR="00453C1D" w:rsidRPr="00453C1D" w:rsidRDefault="00453C1D" w:rsidP="00453C1D">
      <w:pPr>
        <w:spacing w:after="240"/>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w:t>
      </w:r>
      <w:proofErr w:type="spellStart"/>
      <w:r w:rsidRPr="00453C1D">
        <w:rPr>
          <w:sz w:val="18"/>
          <w:szCs w:val="18"/>
        </w:rPr>
        <w:t>recognise</w:t>
      </w:r>
      <w:proofErr w:type="spellEnd"/>
      <w:r w:rsidRPr="00453C1D">
        <w:rPr>
          <w:sz w:val="18"/>
          <w:szCs w:val="18"/>
        </w:rPr>
        <w:t xml:space="preserve"> and uphold your right to access an advocate to support you in exercising your rights and ensuring you receive the services and support you need. Advocates are individuals or </w:t>
      </w:r>
      <w:proofErr w:type="spellStart"/>
      <w:r w:rsidRPr="00453C1D">
        <w:rPr>
          <w:sz w:val="18"/>
          <w:szCs w:val="18"/>
        </w:rPr>
        <w:t>organisations</w:t>
      </w:r>
      <w:proofErr w:type="spellEnd"/>
      <w:r w:rsidRPr="00453C1D">
        <w:rPr>
          <w:sz w:val="18"/>
          <w:szCs w:val="18"/>
        </w:rPr>
        <w:t xml:space="preserve"> who can help you understand and navigate your rights, provide guidance on resolving issues, and represent your interests. You have the freedom to choose an advocate who best meets your needs, and we will assist you in connecting with these services. Whether you need help with decisions about your care or support during disputes, an advocate can be an invaluable resource in ensuring your voice is heard and respected.</w:t>
      </w:r>
    </w:p>
    <w:p w14:paraId="71A08655" w14:textId="77777777" w:rsidR="00453C1D" w:rsidRPr="00453C1D" w:rsidRDefault="00453C1D" w:rsidP="00453C1D">
      <w:pPr>
        <w:rPr>
          <w:sz w:val="18"/>
          <w:szCs w:val="18"/>
        </w:rPr>
      </w:pPr>
      <w:r w:rsidRPr="00453C1D">
        <w:rPr>
          <w:sz w:val="18"/>
          <w:szCs w:val="18"/>
        </w:rPr>
        <w:t>Our commitment includes facilitating access to independent advocates if you wish to make complaints, resolve issues, or seek guidance. We ensure that the process of involving an advocate is transparent and supports your right to have someone represent your interests throughout your time with us. If you decide to engage an advocate, we will provide you with all the necessary information and support to make this process as smooth and effective as possible, ensuring that your advocacy needs are met promptly and respectfully.</w:t>
      </w:r>
    </w:p>
    <w:p w14:paraId="364E4C49" w14:textId="34017599" w:rsidR="00DB7A58" w:rsidRDefault="00DB7A58">
      <w:pPr>
        <w:rPr>
          <w:sz w:val="18"/>
          <w:szCs w:val="18"/>
        </w:rPr>
      </w:pPr>
      <w:r>
        <w:rPr>
          <w:sz w:val="18"/>
          <w:szCs w:val="18"/>
        </w:rPr>
        <w:br w:type="page"/>
      </w:r>
    </w:p>
    <w:p w14:paraId="2114204D"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10" w:name="_Toc203484221"/>
      <w:r w:rsidRPr="002B338A">
        <w:rPr>
          <w:rFonts w:asciiTheme="majorHAnsi" w:eastAsiaTheme="majorEastAsia" w:hAnsiTheme="majorHAnsi" w:cstheme="majorBidi"/>
          <w:color w:val="000000" w:themeColor="text1"/>
          <w:sz w:val="32"/>
          <w:szCs w:val="32"/>
        </w:rPr>
        <w:lastRenderedPageBreak/>
        <w:t>Feedback and Complaints Management</w:t>
      </w:r>
      <w:bookmarkEnd w:id="10"/>
      <w:r w:rsidRPr="002B338A">
        <w:rPr>
          <w:rFonts w:asciiTheme="majorHAnsi" w:eastAsiaTheme="majorEastAsia" w:hAnsiTheme="majorHAnsi" w:cstheme="majorBidi"/>
          <w:color w:val="000000" w:themeColor="text1"/>
          <w:sz w:val="32"/>
          <w:szCs w:val="32"/>
        </w:rPr>
        <w:t xml:space="preserve"> </w:t>
      </w:r>
    </w:p>
    <w:p w14:paraId="1C27F7D3" w14:textId="19BEF933" w:rsidR="00453C1D" w:rsidRPr="00453C1D" w:rsidRDefault="00453C1D" w:rsidP="00453C1D">
      <w:pPr>
        <w:spacing w:after="240"/>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actively seek and value your feedback as a vital tool for continuous improvement in our service delivery. Your insights help us identify strengths and areas for development, ensuring that we provide the best possible support. We encourage you to share your feedback and concerns openly, and we are committed to addressing them promptly and fairly. </w:t>
      </w:r>
    </w:p>
    <w:p w14:paraId="445B28ED" w14:textId="63957DC4" w:rsidR="00453C1D" w:rsidRPr="00453C1D" w:rsidRDefault="00453C1D" w:rsidP="00453C1D">
      <w:pPr>
        <w:rPr>
          <w:sz w:val="18"/>
          <w:szCs w:val="18"/>
        </w:rPr>
      </w:pPr>
      <w:r w:rsidRPr="00453C1D">
        <w:rPr>
          <w:sz w:val="18"/>
          <w:szCs w:val="18"/>
        </w:rPr>
        <w:t xml:space="preserve">You can submit feedback through various channels: email us at </w:t>
      </w:r>
      <w:r w:rsidR="00DA1103">
        <w:rPr>
          <w:sz w:val="18"/>
          <w:szCs w:val="18"/>
        </w:rPr>
        <w:t>info@mmicservices.com.au</w:t>
      </w:r>
      <w:r w:rsidRPr="00453C1D">
        <w:rPr>
          <w:sz w:val="18"/>
          <w:szCs w:val="18"/>
        </w:rPr>
        <w:t xml:space="preserve">, call us at </w:t>
      </w:r>
      <w:r w:rsidR="00DA1103">
        <w:rPr>
          <w:sz w:val="18"/>
          <w:szCs w:val="18"/>
        </w:rPr>
        <w:t>0406 719 627</w:t>
      </w:r>
      <w:r w:rsidRPr="00453C1D">
        <w:rPr>
          <w:sz w:val="18"/>
          <w:szCs w:val="18"/>
        </w:rPr>
        <w:t xml:space="preserve">, meet with us face-to-face, or speak directly with your Support Coordinator. Additionally, you can complete the Feedback and Complaints Form, or contact </w:t>
      </w:r>
      <w:r w:rsidR="00863B80">
        <w:rPr>
          <w:sz w:val="18"/>
          <w:szCs w:val="18"/>
        </w:rPr>
        <w:t>MMIC Services Pty Ltd</w:t>
      </w:r>
      <w:r w:rsidRPr="00453C1D">
        <w:rPr>
          <w:sz w:val="18"/>
          <w:szCs w:val="18"/>
        </w:rPr>
        <w:t xml:space="preserve"> Director for further assistance.</w:t>
      </w:r>
    </w:p>
    <w:p w14:paraId="783DECAD" w14:textId="77777777" w:rsidR="00453C1D" w:rsidRPr="00453C1D" w:rsidRDefault="00453C1D" w:rsidP="00453C1D">
      <w:pPr>
        <w:rPr>
          <w:sz w:val="18"/>
          <w:szCs w:val="18"/>
        </w:rPr>
      </w:pPr>
      <w:r w:rsidRPr="00453C1D">
        <w:rPr>
          <w:sz w:val="18"/>
          <w:szCs w:val="18"/>
        </w:rPr>
        <w:t xml:space="preserve">We have established a comprehensive Feedback, Complaints Policy, and Procedure to ensure that all concerns are managed effectively. </w:t>
      </w:r>
    </w:p>
    <w:p w14:paraId="7AADAE37" w14:textId="4ED0E66E" w:rsidR="00453C1D" w:rsidRPr="00453C1D" w:rsidRDefault="00453C1D" w:rsidP="00453C1D">
      <w:pPr>
        <w:rPr>
          <w:sz w:val="18"/>
          <w:szCs w:val="18"/>
        </w:rPr>
      </w:pPr>
      <w:r w:rsidRPr="00453C1D">
        <w:rPr>
          <w:sz w:val="18"/>
          <w:szCs w:val="18"/>
        </w:rPr>
        <w:t xml:space="preserve">During your </w:t>
      </w:r>
      <w:r w:rsidR="006E78B3">
        <w:rPr>
          <w:sz w:val="18"/>
          <w:szCs w:val="18"/>
        </w:rPr>
        <w:t>i</w:t>
      </w:r>
      <w:r w:rsidRPr="00453C1D">
        <w:rPr>
          <w:sz w:val="18"/>
          <w:szCs w:val="18"/>
        </w:rPr>
        <w:t xml:space="preserve">nitial </w:t>
      </w:r>
      <w:r w:rsidR="006E78B3">
        <w:rPr>
          <w:sz w:val="18"/>
          <w:szCs w:val="18"/>
        </w:rPr>
        <w:t>m</w:t>
      </w:r>
      <w:r w:rsidRPr="00453C1D">
        <w:rPr>
          <w:sz w:val="18"/>
          <w:szCs w:val="18"/>
        </w:rPr>
        <w:t>eeting and ongoing service reviews, we will discuss how to lodge a complaint or provide feedback. Our aim is to resolve issues collaboratively and prevent escalation. If a complaint is not resolved quickly at the source, our director will contact you with an initial response and outline how the complaint will be managed. Should you be dissatisfied with the resolution, you have the right to appeal the outcome.</w:t>
      </w:r>
    </w:p>
    <w:p w14:paraId="74018078" w14:textId="77777777" w:rsidR="00453C1D" w:rsidRPr="00453C1D" w:rsidRDefault="00453C1D" w:rsidP="00453C1D">
      <w:pPr>
        <w:rPr>
          <w:sz w:val="18"/>
          <w:szCs w:val="18"/>
        </w:rPr>
      </w:pPr>
    </w:p>
    <w:p w14:paraId="78AA6B9C" w14:textId="77777777" w:rsidR="00453C1D" w:rsidRPr="00453C1D" w:rsidRDefault="00453C1D" w:rsidP="00453C1D">
      <w:pPr>
        <w:spacing w:after="0" w:line="278" w:lineRule="auto"/>
        <w:rPr>
          <w:sz w:val="18"/>
          <w:szCs w:val="18"/>
        </w:rPr>
      </w:pPr>
      <w:r w:rsidRPr="00453C1D">
        <w:rPr>
          <w:b/>
          <w:bCs/>
          <w:sz w:val="18"/>
          <w:szCs w:val="18"/>
        </w:rPr>
        <w:t>NDIS Quality and Safeguards Commission</w:t>
      </w:r>
    </w:p>
    <w:p w14:paraId="3CEF2ECB" w14:textId="77777777" w:rsidR="00453C1D" w:rsidRPr="00453C1D" w:rsidRDefault="00453C1D" w:rsidP="00453C1D">
      <w:pPr>
        <w:spacing w:after="0" w:line="278" w:lineRule="auto"/>
        <w:rPr>
          <w:sz w:val="18"/>
          <w:szCs w:val="18"/>
        </w:rPr>
      </w:pPr>
      <w:r w:rsidRPr="00453C1D">
        <w:rPr>
          <w:sz w:val="18"/>
          <w:szCs w:val="18"/>
        </w:rPr>
        <w:t>Email: contactcentre@ndiscommission.gov.au</w:t>
      </w:r>
    </w:p>
    <w:p w14:paraId="3EE2E39C" w14:textId="77777777" w:rsidR="00453C1D" w:rsidRDefault="00453C1D" w:rsidP="00453C1D">
      <w:pPr>
        <w:spacing w:after="0" w:line="278" w:lineRule="auto"/>
        <w:rPr>
          <w:sz w:val="18"/>
          <w:szCs w:val="18"/>
        </w:rPr>
      </w:pPr>
      <w:r w:rsidRPr="00453C1D">
        <w:rPr>
          <w:sz w:val="18"/>
          <w:szCs w:val="18"/>
        </w:rPr>
        <w:t>Phone: 1800 035 544</w:t>
      </w:r>
    </w:p>
    <w:p w14:paraId="6344F7E0" w14:textId="77777777" w:rsidR="006E78B3" w:rsidRPr="00453C1D" w:rsidRDefault="006E78B3" w:rsidP="00453C1D">
      <w:pPr>
        <w:spacing w:after="0" w:line="278" w:lineRule="auto"/>
        <w:rPr>
          <w:sz w:val="18"/>
          <w:szCs w:val="18"/>
        </w:rPr>
      </w:pPr>
    </w:p>
    <w:p w14:paraId="2142A48D" w14:textId="77777777" w:rsidR="00453C1D" w:rsidRPr="00453C1D" w:rsidRDefault="00453C1D" w:rsidP="00453C1D">
      <w:pPr>
        <w:spacing w:after="0" w:line="278" w:lineRule="auto"/>
        <w:rPr>
          <w:sz w:val="18"/>
          <w:szCs w:val="18"/>
        </w:rPr>
      </w:pPr>
      <w:r w:rsidRPr="00453C1D">
        <w:rPr>
          <w:b/>
          <w:bCs/>
          <w:sz w:val="18"/>
          <w:szCs w:val="18"/>
        </w:rPr>
        <w:t>National Disability Insurance Agency (NDIS Participants)</w:t>
      </w:r>
    </w:p>
    <w:p w14:paraId="14AF76A3" w14:textId="77777777" w:rsidR="00453C1D" w:rsidRPr="00453C1D" w:rsidRDefault="00453C1D" w:rsidP="00453C1D">
      <w:pPr>
        <w:spacing w:after="0" w:line="278" w:lineRule="auto"/>
        <w:rPr>
          <w:sz w:val="18"/>
          <w:szCs w:val="18"/>
        </w:rPr>
      </w:pPr>
      <w:r w:rsidRPr="00453C1D">
        <w:rPr>
          <w:sz w:val="18"/>
          <w:szCs w:val="18"/>
        </w:rPr>
        <w:t>Email: feedback@ndis.gov.au</w:t>
      </w:r>
    </w:p>
    <w:p w14:paraId="2A6714A5" w14:textId="77777777" w:rsidR="00453C1D" w:rsidRDefault="00453C1D" w:rsidP="00453C1D">
      <w:pPr>
        <w:spacing w:after="0" w:line="278" w:lineRule="auto"/>
        <w:rPr>
          <w:sz w:val="18"/>
          <w:szCs w:val="18"/>
        </w:rPr>
      </w:pPr>
      <w:r w:rsidRPr="00453C1D">
        <w:rPr>
          <w:sz w:val="18"/>
          <w:szCs w:val="18"/>
        </w:rPr>
        <w:t>Phone: 1800 800 110</w:t>
      </w:r>
    </w:p>
    <w:p w14:paraId="0534E80F" w14:textId="77777777" w:rsidR="006E78B3" w:rsidRPr="00453C1D" w:rsidRDefault="006E78B3" w:rsidP="00453C1D">
      <w:pPr>
        <w:spacing w:after="0" w:line="278" w:lineRule="auto"/>
        <w:rPr>
          <w:sz w:val="18"/>
          <w:szCs w:val="18"/>
        </w:rPr>
      </w:pPr>
    </w:p>
    <w:p w14:paraId="4F8FD814" w14:textId="77777777" w:rsidR="00453C1D" w:rsidRPr="00453C1D" w:rsidRDefault="00453C1D" w:rsidP="00453C1D">
      <w:pPr>
        <w:spacing w:after="0" w:line="278" w:lineRule="auto"/>
        <w:rPr>
          <w:sz w:val="18"/>
          <w:szCs w:val="18"/>
        </w:rPr>
      </w:pPr>
      <w:r w:rsidRPr="00453C1D">
        <w:rPr>
          <w:b/>
          <w:bCs/>
          <w:sz w:val="18"/>
          <w:szCs w:val="18"/>
        </w:rPr>
        <w:t>Department of Social Services Feedback</w:t>
      </w:r>
    </w:p>
    <w:p w14:paraId="5C6164CF" w14:textId="77777777" w:rsidR="00453C1D" w:rsidRPr="00453C1D" w:rsidRDefault="00453C1D" w:rsidP="00453C1D">
      <w:pPr>
        <w:spacing w:after="0" w:line="278" w:lineRule="auto"/>
        <w:rPr>
          <w:sz w:val="18"/>
          <w:szCs w:val="18"/>
        </w:rPr>
      </w:pPr>
      <w:r w:rsidRPr="00453C1D">
        <w:rPr>
          <w:sz w:val="18"/>
          <w:szCs w:val="18"/>
        </w:rPr>
        <w:t>Phone: 1800 634 035</w:t>
      </w:r>
    </w:p>
    <w:p w14:paraId="1F654878" w14:textId="77777777" w:rsidR="00453C1D" w:rsidRPr="00453C1D" w:rsidRDefault="00453C1D" w:rsidP="00453C1D">
      <w:pPr>
        <w:spacing w:after="0" w:line="278" w:lineRule="auto"/>
        <w:rPr>
          <w:sz w:val="18"/>
          <w:szCs w:val="18"/>
        </w:rPr>
      </w:pPr>
      <w:r w:rsidRPr="00453C1D">
        <w:rPr>
          <w:sz w:val="18"/>
          <w:szCs w:val="18"/>
        </w:rPr>
        <w:t>Email: complaints@dss.gov.au</w:t>
      </w:r>
    </w:p>
    <w:p w14:paraId="0B99F352" w14:textId="77777777" w:rsidR="00453C1D" w:rsidRPr="00453C1D" w:rsidRDefault="00453C1D" w:rsidP="00453C1D">
      <w:pPr>
        <w:spacing w:after="0" w:line="278" w:lineRule="auto"/>
        <w:rPr>
          <w:sz w:val="18"/>
          <w:szCs w:val="18"/>
        </w:rPr>
      </w:pPr>
      <w:r w:rsidRPr="00453C1D">
        <w:rPr>
          <w:sz w:val="18"/>
          <w:szCs w:val="18"/>
        </w:rPr>
        <w:t xml:space="preserve">Website: </w:t>
      </w:r>
      <w:hyperlink r:id="rId13" w:tgtFrame="_new" w:history="1">
        <w:r w:rsidRPr="00453C1D">
          <w:rPr>
            <w:color w:val="5F5F5F" w:themeColor="hyperlink"/>
            <w:sz w:val="18"/>
            <w:szCs w:val="18"/>
            <w:u w:val="single"/>
          </w:rPr>
          <w:t>www.dss.gov.au</w:t>
        </w:r>
      </w:hyperlink>
    </w:p>
    <w:p w14:paraId="080F1D5F" w14:textId="77777777" w:rsidR="002B338A" w:rsidRDefault="002B338A" w:rsidP="002B338A">
      <w:pPr>
        <w:rPr>
          <w:b/>
          <w:bCs/>
          <w:sz w:val="18"/>
          <w:szCs w:val="18"/>
        </w:rPr>
      </w:pPr>
    </w:p>
    <w:p w14:paraId="2C184E75" w14:textId="6309BFC7" w:rsidR="00453C1D" w:rsidRPr="00453C1D" w:rsidRDefault="00453C1D" w:rsidP="002B338A">
      <w:pPr>
        <w:rPr>
          <w:sz w:val="18"/>
          <w:szCs w:val="18"/>
        </w:rPr>
      </w:pPr>
      <w:r w:rsidRPr="00453C1D">
        <w:rPr>
          <w:b/>
          <w:bCs/>
          <w:sz w:val="18"/>
          <w:szCs w:val="18"/>
        </w:rPr>
        <w:t>Abuse</w:t>
      </w:r>
    </w:p>
    <w:p w14:paraId="3B86A4CA" w14:textId="77777777" w:rsidR="00453C1D" w:rsidRPr="00453C1D" w:rsidRDefault="00453C1D" w:rsidP="00453C1D">
      <w:pPr>
        <w:spacing w:after="0" w:line="278" w:lineRule="auto"/>
        <w:rPr>
          <w:sz w:val="18"/>
          <w:szCs w:val="18"/>
        </w:rPr>
      </w:pPr>
      <w:r w:rsidRPr="00453C1D">
        <w:rPr>
          <w:sz w:val="18"/>
          <w:szCs w:val="18"/>
        </w:rPr>
        <w:t>National Disability Abuse and Neglect Hotline</w:t>
      </w:r>
    </w:p>
    <w:p w14:paraId="376C9B65" w14:textId="77777777" w:rsidR="00453C1D" w:rsidRPr="00453C1D" w:rsidRDefault="00453C1D" w:rsidP="00453C1D">
      <w:pPr>
        <w:spacing w:after="0" w:line="278" w:lineRule="auto"/>
        <w:rPr>
          <w:sz w:val="18"/>
          <w:szCs w:val="18"/>
        </w:rPr>
      </w:pPr>
      <w:r w:rsidRPr="00453C1D">
        <w:rPr>
          <w:sz w:val="18"/>
          <w:szCs w:val="18"/>
        </w:rPr>
        <w:t>Phone: 1800 880 052</w:t>
      </w:r>
    </w:p>
    <w:p w14:paraId="5C924C81" w14:textId="77777777" w:rsidR="00453C1D" w:rsidRPr="00453C1D" w:rsidRDefault="00453C1D" w:rsidP="00453C1D">
      <w:pPr>
        <w:spacing w:after="0" w:line="278" w:lineRule="auto"/>
        <w:rPr>
          <w:sz w:val="18"/>
          <w:szCs w:val="18"/>
        </w:rPr>
      </w:pPr>
      <w:r w:rsidRPr="00453C1D">
        <w:rPr>
          <w:sz w:val="18"/>
          <w:szCs w:val="18"/>
        </w:rPr>
        <w:t>TTY: 1800 301 130</w:t>
      </w:r>
    </w:p>
    <w:p w14:paraId="738DD065" w14:textId="77777777" w:rsidR="00453C1D" w:rsidRPr="00453C1D" w:rsidRDefault="00453C1D" w:rsidP="00453C1D">
      <w:pPr>
        <w:spacing w:after="0" w:line="278" w:lineRule="auto"/>
        <w:rPr>
          <w:sz w:val="18"/>
          <w:szCs w:val="18"/>
        </w:rPr>
      </w:pPr>
      <w:r w:rsidRPr="00453C1D">
        <w:rPr>
          <w:sz w:val="18"/>
          <w:szCs w:val="18"/>
        </w:rPr>
        <w:t>National Relay Service: 1800 555 677</w:t>
      </w:r>
    </w:p>
    <w:p w14:paraId="2280A33C" w14:textId="77777777" w:rsidR="00453C1D" w:rsidRPr="00453C1D" w:rsidRDefault="00453C1D" w:rsidP="00453C1D">
      <w:pPr>
        <w:spacing w:after="0" w:line="278" w:lineRule="auto"/>
        <w:rPr>
          <w:sz w:val="18"/>
          <w:szCs w:val="18"/>
        </w:rPr>
      </w:pPr>
      <w:r w:rsidRPr="00453C1D">
        <w:rPr>
          <w:sz w:val="18"/>
          <w:szCs w:val="18"/>
        </w:rPr>
        <w:t>Translating and Interpreting Service: 131 450</w:t>
      </w:r>
    </w:p>
    <w:p w14:paraId="3C03080B" w14:textId="77777777" w:rsidR="00453C1D" w:rsidRPr="00453C1D" w:rsidRDefault="00453C1D" w:rsidP="00453C1D">
      <w:pPr>
        <w:spacing w:after="0" w:line="278" w:lineRule="auto"/>
        <w:rPr>
          <w:sz w:val="18"/>
          <w:szCs w:val="18"/>
        </w:rPr>
      </w:pPr>
      <w:r w:rsidRPr="00453C1D">
        <w:rPr>
          <w:sz w:val="18"/>
          <w:szCs w:val="18"/>
        </w:rPr>
        <w:t>Email: enquiries@disabilityhotline.org</w:t>
      </w:r>
    </w:p>
    <w:p w14:paraId="5B586044" w14:textId="77777777" w:rsidR="00453C1D" w:rsidRDefault="00453C1D" w:rsidP="00453C1D">
      <w:pPr>
        <w:spacing w:after="0" w:line="278" w:lineRule="auto"/>
      </w:pPr>
      <w:r w:rsidRPr="00453C1D">
        <w:rPr>
          <w:sz w:val="18"/>
          <w:szCs w:val="18"/>
        </w:rPr>
        <w:t xml:space="preserve">Website: </w:t>
      </w:r>
      <w:hyperlink r:id="rId14" w:tgtFrame="_new" w:history="1">
        <w:r w:rsidRPr="00453C1D">
          <w:rPr>
            <w:color w:val="5F5F5F" w:themeColor="hyperlink"/>
            <w:sz w:val="18"/>
            <w:szCs w:val="18"/>
            <w:u w:val="single"/>
          </w:rPr>
          <w:t>www.disabilityhotline.org</w:t>
        </w:r>
      </w:hyperlink>
    </w:p>
    <w:p w14:paraId="65A44489" w14:textId="7906B200" w:rsidR="00DB7A58" w:rsidRDefault="00DB7A58">
      <w:pPr>
        <w:rPr>
          <w:sz w:val="18"/>
          <w:szCs w:val="18"/>
        </w:rPr>
      </w:pPr>
      <w:r>
        <w:rPr>
          <w:sz w:val="18"/>
          <w:szCs w:val="18"/>
        </w:rPr>
        <w:br w:type="page"/>
      </w:r>
    </w:p>
    <w:p w14:paraId="6871FB79" w14:textId="77777777" w:rsidR="00453C1D" w:rsidRPr="00453C1D" w:rsidRDefault="00453C1D" w:rsidP="00453C1D">
      <w:pPr>
        <w:spacing w:after="0" w:line="278" w:lineRule="auto"/>
        <w:rPr>
          <w:sz w:val="18"/>
          <w:szCs w:val="18"/>
        </w:rPr>
      </w:pPr>
      <w:r w:rsidRPr="00453C1D">
        <w:rPr>
          <w:b/>
          <w:bCs/>
          <w:sz w:val="18"/>
          <w:szCs w:val="18"/>
        </w:rPr>
        <w:lastRenderedPageBreak/>
        <w:t>Australian Human Rights Commission</w:t>
      </w:r>
    </w:p>
    <w:p w14:paraId="77C94AF0" w14:textId="77777777" w:rsidR="00453C1D" w:rsidRPr="00453C1D" w:rsidRDefault="00453C1D" w:rsidP="00453C1D">
      <w:pPr>
        <w:spacing w:after="0" w:line="278" w:lineRule="auto"/>
        <w:rPr>
          <w:sz w:val="18"/>
          <w:szCs w:val="18"/>
        </w:rPr>
      </w:pPr>
      <w:r w:rsidRPr="00453C1D">
        <w:rPr>
          <w:sz w:val="18"/>
          <w:szCs w:val="18"/>
        </w:rPr>
        <w:t>Phone: (02) 9284 9600</w:t>
      </w:r>
    </w:p>
    <w:p w14:paraId="004CCE4E" w14:textId="77777777" w:rsidR="00453C1D" w:rsidRPr="00453C1D" w:rsidRDefault="00453C1D" w:rsidP="00453C1D">
      <w:pPr>
        <w:spacing w:after="0" w:line="278" w:lineRule="auto"/>
        <w:rPr>
          <w:sz w:val="18"/>
          <w:szCs w:val="18"/>
        </w:rPr>
      </w:pPr>
      <w:r w:rsidRPr="00453C1D">
        <w:rPr>
          <w:sz w:val="18"/>
          <w:szCs w:val="18"/>
        </w:rPr>
        <w:t>TTY: 1800 620 241</w:t>
      </w:r>
    </w:p>
    <w:p w14:paraId="1D933638" w14:textId="77777777" w:rsidR="00453C1D" w:rsidRPr="00453C1D" w:rsidRDefault="00453C1D" w:rsidP="00453C1D">
      <w:pPr>
        <w:spacing w:after="0" w:line="278" w:lineRule="auto"/>
        <w:rPr>
          <w:sz w:val="18"/>
          <w:szCs w:val="18"/>
        </w:rPr>
      </w:pPr>
      <w:r w:rsidRPr="00453C1D">
        <w:rPr>
          <w:sz w:val="18"/>
          <w:szCs w:val="18"/>
        </w:rPr>
        <w:t>Complaints Info Line: 1300 656 419</w:t>
      </w:r>
    </w:p>
    <w:p w14:paraId="3393B872" w14:textId="77777777" w:rsidR="00453C1D" w:rsidRPr="00453C1D" w:rsidRDefault="00453C1D" w:rsidP="00453C1D">
      <w:pPr>
        <w:spacing w:after="0" w:line="278" w:lineRule="auto"/>
        <w:rPr>
          <w:sz w:val="18"/>
          <w:szCs w:val="18"/>
        </w:rPr>
      </w:pPr>
      <w:r w:rsidRPr="00453C1D">
        <w:rPr>
          <w:sz w:val="18"/>
          <w:szCs w:val="18"/>
        </w:rPr>
        <w:t>General Enquiries and Publications: 1300 369 711</w:t>
      </w:r>
    </w:p>
    <w:p w14:paraId="4517B4D2" w14:textId="77777777" w:rsidR="00453C1D" w:rsidRPr="00453C1D" w:rsidRDefault="00453C1D" w:rsidP="00453C1D">
      <w:pPr>
        <w:spacing w:after="0" w:line="278" w:lineRule="auto"/>
        <w:rPr>
          <w:sz w:val="18"/>
          <w:szCs w:val="18"/>
        </w:rPr>
      </w:pPr>
      <w:r w:rsidRPr="00453C1D">
        <w:rPr>
          <w:sz w:val="18"/>
          <w:szCs w:val="18"/>
        </w:rPr>
        <w:t>Fax: (02) 9284 9611</w:t>
      </w:r>
    </w:p>
    <w:p w14:paraId="3980BA1A" w14:textId="77777777" w:rsidR="00453C1D" w:rsidRPr="00453C1D" w:rsidRDefault="00453C1D" w:rsidP="00453C1D">
      <w:pPr>
        <w:spacing w:after="0" w:line="278" w:lineRule="auto"/>
        <w:rPr>
          <w:sz w:val="18"/>
          <w:szCs w:val="18"/>
        </w:rPr>
      </w:pPr>
      <w:r w:rsidRPr="00453C1D">
        <w:rPr>
          <w:sz w:val="18"/>
          <w:szCs w:val="18"/>
        </w:rPr>
        <w:t>Email: complaintsinfo@humanrights.gov.au</w:t>
      </w:r>
    </w:p>
    <w:p w14:paraId="1A703ACF" w14:textId="77777777" w:rsidR="00453C1D" w:rsidRDefault="00453C1D" w:rsidP="00453C1D">
      <w:pPr>
        <w:spacing w:after="0" w:line="278" w:lineRule="auto"/>
      </w:pPr>
      <w:r w:rsidRPr="00453C1D">
        <w:rPr>
          <w:sz w:val="18"/>
          <w:szCs w:val="18"/>
        </w:rPr>
        <w:t xml:space="preserve">Website: </w:t>
      </w:r>
      <w:hyperlink r:id="rId15" w:tgtFrame="_new" w:history="1">
        <w:r w:rsidRPr="00453C1D">
          <w:rPr>
            <w:color w:val="5F5F5F" w:themeColor="hyperlink"/>
            <w:sz w:val="18"/>
            <w:szCs w:val="18"/>
            <w:u w:val="single"/>
          </w:rPr>
          <w:t>www.humanrights.gov.au</w:t>
        </w:r>
      </w:hyperlink>
    </w:p>
    <w:p w14:paraId="3C955F4C" w14:textId="77777777" w:rsidR="006E78B3" w:rsidRPr="00453C1D" w:rsidRDefault="006E78B3" w:rsidP="00453C1D">
      <w:pPr>
        <w:spacing w:after="0" w:line="278" w:lineRule="auto"/>
        <w:rPr>
          <w:sz w:val="18"/>
          <w:szCs w:val="18"/>
        </w:rPr>
      </w:pPr>
    </w:p>
    <w:p w14:paraId="5E8CD5FD" w14:textId="77777777" w:rsidR="00453C1D" w:rsidRPr="00453C1D" w:rsidRDefault="00453C1D" w:rsidP="00453C1D">
      <w:pPr>
        <w:spacing w:after="0" w:line="278" w:lineRule="auto"/>
        <w:rPr>
          <w:sz w:val="18"/>
          <w:szCs w:val="18"/>
        </w:rPr>
      </w:pPr>
      <w:r w:rsidRPr="00453C1D">
        <w:rPr>
          <w:b/>
          <w:bCs/>
          <w:sz w:val="18"/>
          <w:szCs w:val="18"/>
        </w:rPr>
        <w:t>Complaints Resolution and Referral Service</w:t>
      </w:r>
    </w:p>
    <w:p w14:paraId="5BFA2CFD" w14:textId="77777777" w:rsidR="00453C1D" w:rsidRPr="00453C1D" w:rsidRDefault="00453C1D" w:rsidP="00453C1D">
      <w:pPr>
        <w:spacing w:after="0" w:line="278" w:lineRule="auto"/>
        <w:rPr>
          <w:sz w:val="18"/>
          <w:szCs w:val="18"/>
        </w:rPr>
      </w:pPr>
      <w:r w:rsidRPr="00453C1D">
        <w:rPr>
          <w:sz w:val="18"/>
          <w:szCs w:val="18"/>
        </w:rPr>
        <w:t>Phone: 1800 880 052</w:t>
      </w:r>
    </w:p>
    <w:p w14:paraId="279CDD33" w14:textId="77777777" w:rsidR="00453C1D" w:rsidRPr="00453C1D" w:rsidRDefault="00453C1D" w:rsidP="00453C1D">
      <w:pPr>
        <w:spacing w:after="0" w:line="278" w:lineRule="auto"/>
        <w:rPr>
          <w:sz w:val="18"/>
          <w:szCs w:val="18"/>
        </w:rPr>
      </w:pPr>
      <w:r w:rsidRPr="00453C1D">
        <w:rPr>
          <w:sz w:val="18"/>
          <w:szCs w:val="18"/>
        </w:rPr>
        <w:t>TTY: 1800 301 130</w:t>
      </w:r>
    </w:p>
    <w:p w14:paraId="47DEA799" w14:textId="77777777" w:rsidR="00453C1D" w:rsidRPr="00453C1D" w:rsidRDefault="00453C1D" w:rsidP="00453C1D">
      <w:pPr>
        <w:spacing w:after="0" w:line="278" w:lineRule="auto"/>
        <w:rPr>
          <w:sz w:val="18"/>
          <w:szCs w:val="18"/>
        </w:rPr>
      </w:pPr>
      <w:r w:rsidRPr="00453C1D">
        <w:rPr>
          <w:sz w:val="18"/>
          <w:szCs w:val="18"/>
        </w:rPr>
        <w:t>National Relay Service: 1800 555 677</w:t>
      </w:r>
    </w:p>
    <w:p w14:paraId="43D069A8" w14:textId="77777777" w:rsidR="00453C1D" w:rsidRPr="00453C1D" w:rsidRDefault="00453C1D" w:rsidP="00453C1D">
      <w:pPr>
        <w:spacing w:after="0" w:line="278" w:lineRule="auto"/>
        <w:rPr>
          <w:sz w:val="18"/>
          <w:szCs w:val="18"/>
        </w:rPr>
      </w:pPr>
      <w:r w:rsidRPr="00453C1D">
        <w:rPr>
          <w:sz w:val="18"/>
          <w:szCs w:val="18"/>
        </w:rPr>
        <w:t>Translating and Interpreting Service: 131 450</w:t>
      </w:r>
    </w:p>
    <w:p w14:paraId="2D721A0A" w14:textId="77777777" w:rsidR="00453C1D" w:rsidRPr="00453C1D" w:rsidRDefault="00453C1D" w:rsidP="00453C1D">
      <w:pPr>
        <w:spacing w:after="0" w:line="278" w:lineRule="auto"/>
        <w:rPr>
          <w:sz w:val="18"/>
          <w:szCs w:val="18"/>
        </w:rPr>
      </w:pPr>
      <w:r w:rsidRPr="00453C1D">
        <w:rPr>
          <w:sz w:val="18"/>
          <w:szCs w:val="18"/>
        </w:rPr>
        <w:t>Email: crrs@workfocus.com</w:t>
      </w:r>
    </w:p>
    <w:p w14:paraId="0D5DBA77" w14:textId="77777777" w:rsidR="00453C1D" w:rsidRDefault="00453C1D" w:rsidP="00453C1D">
      <w:pPr>
        <w:spacing w:after="0" w:line="278" w:lineRule="auto"/>
      </w:pPr>
      <w:r w:rsidRPr="00453C1D">
        <w:rPr>
          <w:sz w:val="18"/>
          <w:szCs w:val="18"/>
        </w:rPr>
        <w:t xml:space="preserve">Website: </w:t>
      </w:r>
      <w:hyperlink r:id="rId16" w:tgtFrame="_new" w:history="1">
        <w:r w:rsidRPr="00453C1D">
          <w:rPr>
            <w:color w:val="5F5F5F" w:themeColor="hyperlink"/>
            <w:sz w:val="18"/>
            <w:szCs w:val="18"/>
            <w:u w:val="single"/>
          </w:rPr>
          <w:t>www.crrs.net.au</w:t>
        </w:r>
      </w:hyperlink>
    </w:p>
    <w:p w14:paraId="47561713" w14:textId="77777777" w:rsidR="006E78B3" w:rsidRPr="00453C1D" w:rsidRDefault="006E78B3" w:rsidP="00453C1D">
      <w:pPr>
        <w:spacing w:after="0" w:line="278" w:lineRule="auto"/>
        <w:rPr>
          <w:sz w:val="18"/>
          <w:szCs w:val="18"/>
        </w:rPr>
      </w:pPr>
    </w:p>
    <w:p w14:paraId="5FC72FFC" w14:textId="77777777" w:rsidR="00453C1D" w:rsidRPr="00453C1D" w:rsidRDefault="00453C1D" w:rsidP="00453C1D">
      <w:pPr>
        <w:spacing w:after="0" w:line="278" w:lineRule="auto"/>
        <w:rPr>
          <w:sz w:val="18"/>
          <w:szCs w:val="18"/>
        </w:rPr>
      </w:pPr>
      <w:r w:rsidRPr="00453C1D">
        <w:rPr>
          <w:b/>
          <w:bCs/>
          <w:sz w:val="18"/>
          <w:szCs w:val="18"/>
        </w:rPr>
        <w:t>The Mental Health Emergency Response Line</w:t>
      </w:r>
    </w:p>
    <w:p w14:paraId="7788BEB2" w14:textId="77777777" w:rsidR="00453C1D" w:rsidRPr="00453C1D" w:rsidRDefault="00453C1D" w:rsidP="00453C1D">
      <w:pPr>
        <w:spacing w:after="0" w:line="278" w:lineRule="auto"/>
        <w:rPr>
          <w:sz w:val="18"/>
          <w:szCs w:val="18"/>
        </w:rPr>
      </w:pPr>
      <w:r w:rsidRPr="00453C1D">
        <w:rPr>
          <w:sz w:val="18"/>
          <w:szCs w:val="18"/>
        </w:rPr>
        <w:t>Metropolitan: 1300 555 788</w:t>
      </w:r>
    </w:p>
    <w:p w14:paraId="54089EEF" w14:textId="77777777" w:rsidR="00453C1D" w:rsidRDefault="00453C1D" w:rsidP="00453C1D">
      <w:pPr>
        <w:spacing w:after="0" w:line="278" w:lineRule="auto"/>
        <w:rPr>
          <w:sz w:val="18"/>
          <w:szCs w:val="18"/>
        </w:rPr>
      </w:pPr>
      <w:r w:rsidRPr="00453C1D">
        <w:rPr>
          <w:sz w:val="18"/>
          <w:szCs w:val="18"/>
        </w:rPr>
        <w:t>Rural Link: 1800 552 002</w:t>
      </w:r>
    </w:p>
    <w:p w14:paraId="012F08EE" w14:textId="77777777" w:rsidR="006E78B3" w:rsidRPr="00453C1D" w:rsidRDefault="006E78B3" w:rsidP="00453C1D">
      <w:pPr>
        <w:spacing w:after="0" w:line="278" w:lineRule="auto"/>
        <w:rPr>
          <w:sz w:val="18"/>
          <w:szCs w:val="18"/>
        </w:rPr>
      </w:pPr>
    </w:p>
    <w:p w14:paraId="69C622CB" w14:textId="77777777" w:rsidR="00453C1D" w:rsidRPr="00453C1D" w:rsidRDefault="00453C1D" w:rsidP="00453C1D">
      <w:pPr>
        <w:spacing w:after="0" w:line="278" w:lineRule="auto"/>
        <w:rPr>
          <w:sz w:val="18"/>
          <w:szCs w:val="18"/>
        </w:rPr>
      </w:pPr>
      <w:r w:rsidRPr="00453C1D">
        <w:rPr>
          <w:b/>
          <w:bCs/>
          <w:sz w:val="18"/>
          <w:szCs w:val="18"/>
        </w:rPr>
        <w:t>Advocacy and Complaint Appeal Groups</w:t>
      </w:r>
    </w:p>
    <w:p w14:paraId="7131BC21" w14:textId="77777777" w:rsidR="00453C1D" w:rsidRPr="00453C1D" w:rsidRDefault="00453C1D" w:rsidP="00453C1D">
      <w:pPr>
        <w:spacing w:after="0" w:line="278" w:lineRule="auto"/>
        <w:rPr>
          <w:sz w:val="18"/>
          <w:szCs w:val="18"/>
        </w:rPr>
      </w:pPr>
      <w:r w:rsidRPr="00453C1D">
        <w:rPr>
          <w:sz w:val="18"/>
          <w:szCs w:val="18"/>
        </w:rPr>
        <w:t>People with Disability Australia (PWDA)</w:t>
      </w:r>
    </w:p>
    <w:p w14:paraId="1C0B3DE5" w14:textId="77777777" w:rsidR="00453C1D" w:rsidRPr="00453C1D" w:rsidRDefault="00453C1D" w:rsidP="00453C1D">
      <w:pPr>
        <w:spacing w:after="0" w:line="278" w:lineRule="auto"/>
        <w:rPr>
          <w:sz w:val="18"/>
          <w:szCs w:val="18"/>
        </w:rPr>
      </w:pPr>
      <w:r w:rsidRPr="00453C1D">
        <w:rPr>
          <w:sz w:val="18"/>
          <w:szCs w:val="18"/>
        </w:rPr>
        <w:t>Phone: (02) 9370 3100 or toll-free 1800 422 015</w:t>
      </w:r>
    </w:p>
    <w:p w14:paraId="76523010" w14:textId="77777777" w:rsidR="00453C1D" w:rsidRPr="00453C1D" w:rsidRDefault="00453C1D" w:rsidP="00453C1D">
      <w:pPr>
        <w:spacing w:after="0" w:line="278" w:lineRule="auto"/>
        <w:rPr>
          <w:sz w:val="18"/>
          <w:szCs w:val="18"/>
        </w:rPr>
      </w:pPr>
      <w:r w:rsidRPr="00453C1D">
        <w:rPr>
          <w:sz w:val="18"/>
          <w:szCs w:val="18"/>
        </w:rPr>
        <w:t xml:space="preserve">Website: </w:t>
      </w:r>
      <w:hyperlink r:id="rId17" w:tgtFrame="_new" w:history="1">
        <w:r w:rsidRPr="00453C1D">
          <w:rPr>
            <w:color w:val="5F5F5F" w:themeColor="hyperlink"/>
            <w:sz w:val="18"/>
            <w:szCs w:val="18"/>
            <w:u w:val="single"/>
          </w:rPr>
          <w:t>www.pwd.org.au</w:t>
        </w:r>
      </w:hyperlink>
    </w:p>
    <w:p w14:paraId="4A0AC6A7" w14:textId="77777777" w:rsidR="00453C1D" w:rsidRPr="00453C1D" w:rsidRDefault="00453C1D" w:rsidP="00453C1D">
      <w:pPr>
        <w:spacing w:line="278" w:lineRule="auto"/>
        <w:rPr>
          <w:sz w:val="18"/>
          <w:szCs w:val="18"/>
        </w:rPr>
      </w:pPr>
    </w:p>
    <w:p w14:paraId="1A73E3CA" w14:textId="77777777" w:rsidR="00453C1D" w:rsidRPr="00DB7A58" w:rsidRDefault="00453C1D" w:rsidP="00DB7A58">
      <w:pPr>
        <w:keepNext/>
        <w:keepLines/>
        <w:spacing w:before="40" w:after="240"/>
        <w:outlineLvl w:val="1"/>
        <w:rPr>
          <w:rFonts w:asciiTheme="majorHAnsi" w:eastAsiaTheme="majorEastAsia" w:hAnsiTheme="majorHAnsi" w:cstheme="majorBidi"/>
          <w:color w:val="000000" w:themeColor="text1"/>
          <w:sz w:val="32"/>
          <w:szCs w:val="32"/>
        </w:rPr>
      </w:pPr>
      <w:bookmarkStart w:id="11" w:name="_Toc203484222"/>
      <w:r w:rsidRPr="00DB7A58">
        <w:rPr>
          <w:rFonts w:asciiTheme="majorHAnsi" w:eastAsiaTheme="majorEastAsia" w:hAnsiTheme="majorHAnsi" w:cstheme="majorBidi"/>
          <w:color w:val="000000" w:themeColor="text1"/>
          <w:sz w:val="32"/>
          <w:szCs w:val="32"/>
        </w:rPr>
        <w:t>Service Agreements with Participants</w:t>
      </w:r>
      <w:bookmarkEnd w:id="11"/>
      <w:r w:rsidRPr="00DB7A58">
        <w:rPr>
          <w:rFonts w:asciiTheme="majorHAnsi" w:eastAsiaTheme="majorEastAsia" w:hAnsiTheme="majorHAnsi" w:cstheme="majorBidi"/>
          <w:color w:val="000000" w:themeColor="text1"/>
          <w:sz w:val="32"/>
          <w:szCs w:val="32"/>
        </w:rPr>
        <w:t xml:space="preserve"> </w:t>
      </w:r>
    </w:p>
    <w:p w14:paraId="6AF67E2B" w14:textId="78DC1DF7" w:rsidR="00453C1D" w:rsidRPr="00453C1D" w:rsidRDefault="00453C1D" w:rsidP="00453C1D">
      <w:pPr>
        <w:spacing w:before="200" w:after="200" w:line="276" w:lineRule="auto"/>
        <w:rPr>
          <w:sz w:val="18"/>
          <w:szCs w:val="18"/>
        </w:rPr>
      </w:pPr>
      <w:r w:rsidRPr="00453C1D">
        <w:rPr>
          <w:sz w:val="18"/>
          <w:szCs w:val="18"/>
        </w:rPr>
        <w:t xml:space="preserve">If you decided to start using services from </w:t>
      </w:r>
      <w:r w:rsidR="00863B80">
        <w:rPr>
          <w:sz w:val="18"/>
          <w:szCs w:val="18"/>
        </w:rPr>
        <w:t>MMIC Services Pty Ltd</w:t>
      </w:r>
      <w:r w:rsidRPr="00453C1D">
        <w:rPr>
          <w:sz w:val="18"/>
          <w:szCs w:val="18"/>
        </w:rPr>
        <w:t xml:space="preserve"> after your NDIS Plan is approved, we’ll set up a Service Agreement with you. </w:t>
      </w:r>
    </w:p>
    <w:p w14:paraId="0D5323E5" w14:textId="517529B1" w:rsidR="006E78B3" w:rsidRDefault="00453C1D" w:rsidP="00453C1D">
      <w:pPr>
        <w:spacing w:before="200" w:after="200" w:line="276" w:lineRule="auto"/>
        <w:rPr>
          <w:sz w:val="18"/>
          <w:szCs w:val="18"/>
        </w:rPr>
      </w:pPr>
      <w:r w:rsidRPr="00453C1D">
        <w:rPr>
          <w:sz w:val="18"/>
          <w:szCs w:val="18"/>
        </w:rPr>
        <w:t>The service agreement explains what kind of support is provided, how much funding you have, when and where you'll get the support, and how much it will cost. It also outlines your responsibilities, what we expect from you, and what you can expect from us.</w:t>
      </w:r>
    </w:p>
    <w:p w14:paraId="4994CDCD" w14:textId="3D926A59" w:rsidR="00453C1D" w:rsidRPr="00453C1D" w:rsidRDefault="00453C1D" w:rsidP="002B338A">
      <w:pPr>
        <w:rPr>
          <w:sz w:val="18"/>
          <w:szCs w:val="18"/>
        </w:rPr>
      </w:pPr>
      <w:r w:rsidRPr="00453C1D">
        <w:rPr>
          <w:sz w:val="18"/>
          <w:szCs w:val="18"/>
        </w:rPr>
        <w:t xml:space="preserve">The Service Agreement also includes information on how to end the agreement, how to handle any problems, and our cancellation policy. It provides details about emergency plans, how to escalate issues if they aren't resolved, and how to give feedback or make a complaint. This helps ensure that both you and </w:t>
      </w:r>
      <w:r w:rsidR="00863B80">
        <w:rPr>
          <w:sz w:val="18"/>
          <w:szCs w:val="18"/>
        </w:rPr>
        <w:t>MMIC Services Pty Ltd</w:t>
      </w:r>
      <w:r w:rsidRPr="00453C1D">
        <w:rPr>
          <w:sz w:val="18"/>
          <w:szCs w:val="18"/>
        </w:rPr>
        <w:t xml:space="preserve"> understand everything clearly and can work together effectively. If you have any questions or need changes to the agreement, please reach out to us.</w:t>
      </w:r>
    </w:p>
    <w:p w14:paraId="6CA8017E"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12" w:name="_Toc51952362"/>
      <w:bookmarkStart w:id="13" w:name="_Toc75186924"/>
      <w:bookmarkStart w:id="14" w:name="_Toc145737380"/>
      <w:bookmarkStart w:id="15" w:name="_Toc203484223"/>
      <w:r w:rsidRPr="002B338A">
        <w:rPr>
          <w:rFonts w:asciiTheme="majorHAnsi" w:eastAsiaTheme="majorEastAsia" w:hAnsiTheme="majorHAnsi" w:cstheme="majorBidi"/>
          <w:color w:val="000000" w:themeColor="text1"/>
          <w:sz w:val="32"/>
          <w:szCs w:val="32"/>
        </w:rPr>
        <w:lastRenderedPageBreak/>
        <w:t>Cancellation Policy</w:t>
      </w:r>
      <w:bookmarkEnd w:id="12"/>
      <w:bookmarkEnd w:id="13"/>
      <w:bookmarkEnd w:id="14"/>
      <w:bookmarkEnd w:id="15"/>
    </w:p>
    <w:p w14:paraId="044E3EAE" w14:textId="2A5FA966" w:rsidR="00453C1D" w:rsidRPr="00453C1D" w:rsidRDefault="00453C1D" w:rsidP="00453C1D">
      <w:pPr>
        <w:spacing w:after="240"/>
        <w:rPr>
          <w:sz w:val="18"/>
          <w:szCs w:val="18"/>
        </w:rPr>
      </w:pPr>
      <w:r w:rsidRPr="00453C1D">
        <w:rPr>
          <w:sz w:val="18"/>
          <w:szCs w:val="18"/>
        </w:rPr>
        <w:t xml:space="preserve">If you need to cancel a service or appointment, please refer to the cancellation section in your Service Agreement with </w:t>
      </w:r>
      <w:r w:rsidR="00863B80">
        <w:rPr>
          <w:sz w:val="18"/>
          <w:szCs w:val="18"/>
        </w:rPr>
        <w:t>MMIC Services Pty Ltd</w:t>
      </w:r>
      <w:r w:rsidRPr="00453C1D">
        <w:rPr>
          <w:sz w:val="18"/>
          <w:szCs w:val="18"/>
        </w:rPr>
        <w:t xml:space="preserve">. This section outlines the specific procedures and </w:t>
      </w:r>
      <w:proofErr w:type="gramStart"/>
      <w:r w:rsidRPr="00453C1D">
        <w:rPr>
          <w:sz w:val="18"/>
          <w:szCs w:val="18"/>
        </w:rPr>
        <w:t>notice</w:t>
      </w:r>
      <w:proofErr w:type="gramEnd"/>
      <w:r w:rsidRPr="00453C1D">
        <w:rPr>
          <w:sz w:val="18"/>
          <w:szCs w:val="18"/>
        </w:rPr>
        <w:t xml:space="preserve"> periods required for cancellations. It is important to follow the agreed procedure to avoid any potential charges and ensure a smooth process. If you have any questions about the cancellation policy or need assistance, please contact us directly for support.</w:t>
      </w:r>
    </w:p>
    <w:p w14:paraId="48C74F16" w14:textId="77777777" w:rsidR="00453C1D" w:rsidRPr="00453C1D" w:rsidRDefault="00453C1D" w:rsidP="00453C1D">
      <w:pPr>
        <w:rPr>
          <w:rFonts w:asciiTheme="majorHAnsi" w:hAnsiTheme="majorHAnsi"/>
          <w:b/>
          <w:bCs/>
          <w:color w:val="000000" w:themeColor="text2"/>
          <w:sz w:val="28"/>
          <w:szCs w:val="28"/>
        </w:rPr>
      </w:pPr>
    </w:p>
    <w:p w14:paraId="2131C979"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16" w:name="_Toc203484224"/>
      <w:r w:rsidRPr="002B338A">
        <w:rPr>
          <w:rFonts w:asciiTheme="majorHAnsi" w:eastAsiaTheme="majorEastAsia" w:hAnsiTheme="majorHAnsi" w:cstheme="majorBidi"/>
          <w:color w:val="000000" w:themeColor="text1"/>
          <w:sz w:val="32"/>
          <w:szCs w:val="32"/>
        </w:rPr>
        <w:t>Emergency and Disaster Management</w:t>
      </w:r>
      <w:bookmarkEnd w:id="16"/>
    </w:p>
    <w:p w14:paraId="0E0AEF91" w14:textId="71868CDD" w:rsidR="00453C1D" w:rsidRPr="00453C1D" w:rsidRDefault="00453C1D" w:rsidP="00453C1D">
      <w:pPr>
        <w:spacing w:line="278" w:lineRule="auto"/>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are committed to ensuring your safety and well-being through comprehensive emergency and disaster management planning. Our approach includes identifying potential emergency and disaster scenarios specific to your needs within your Support Plan and Service Agreement. These scenarios </w:t>
      </w:r>
      <w:r w:rsidR="00774728">
        <w:rPr>
          <w:sz w:val="18"/>
          <w:szCs w:val="18"/>
        </w:rPr>
        <w:t>may</w:t>
      </w:r>
      <w:r w:rsidRPr="00453C1D">
        <w:rPr>
          <w:sz w:val="18"/>
          <w:szCs w:val="18"/>
        </w:rPr>
        <w:t xml:space="preserve"> include natural disasters, medical emergencies, or other critical situations that could impact your safety. We work closely with you to incorporate relevant strategies and procedures into your plans, ensuring that you are prepared and protected in the event of an emergency.</w:t>
      </w:r>
    </w:p>
    <w:p w14:paraId="54954186" w14:textId="13328424" w:rsidR="00453C1D" w:rsidRPr="00453C1D" w:rsidRDefault="00453C1D" w:rsidP="00453C1D">
      <w:pPr>
        <w:spacing w:line="278" w:lineRule="auto"/>
        <w:rPr>
          <w:sz w:val="18"/>
          <w:szCs w:val="18"/>
        </w:rPr>
      </w:pPr>
      <w:r w:rsidRPr="00453C1D">
        <w:rPr>
          <w:sz w:val="18"/>
          <w:szCs w:val="18"/>
        </w:rPr>
        <w:t xml:space="preserve">It is important for you to review the emergency and disaster management details included in your Support Plan and Service Agreement regularly. If you identify any changes in your circumstances or needs that </w:t>
      </w:r>
      <w:r w:rsidR="006E78B3">
        <w:rPr>
          <w:sz w:val="18"/>
          <w:szCs w:val="18"/>
        </w:rPr>
        <w:t>may</w:t>
      </w:r>
      <w:r w:rsidRPr="00453C1D">
        <w:rPr>
          <w:sz w:val="18"/>
          <w:szCs w:val="18"/>
        </w:rPr>
        <w:t xml:space="preserve"> affect these plans, please inform us promptly. This collaboration helps us update and adjust the plans as necessary to address any new risks or requirements, ensuring that you always have the most current and effective strategies in place for managing emergencies and disasters. Your active participation is crucial in maintaining a safe and responsive support system.</w:t>
      </w:r>
    </w:p>
    <w:p w14:paraId="7CFFA631" w14:textId="77777777" w:rsidR="00453C1D" w:rsidRPr="00453C1D" w:rsidRDefault="00453C1D" w:rsidP="00453C1D">
      <w:pPr>
        <w:spacing w:line="278" w:lineRule="auto"/>
        <w:rPr>
          <w:sz w:val="18"/>
          <w:szCs w:val="18"/>
        </w:rPr>
      </w:pPr>
    </w:p>
    <w:p w14:paraId="769790F2" w14:textId="77777777" w:rsidR="00453C1D" w:rsidRPr="002B338A" w:rsidRDefault="00453C1D" w:rsidP="00453C1D">
      <w:pPr>
        <w:keepNext/>
        <w:keepLines/>
        <w:spacing w:before="40" w:after="0"/>
        <w:outlineLvl w:val="1"/>
        <w:rPr>
          <w:rFonts w:asciiTheme="majorHAnsi" w:eastAsiaTheme="majorEastAsia" w:hAnsiTheme="majorHAnsi" w:cstheme="majorBidi"/>
          <w:color w:val="000000" w:themeColor="text1"/>
          <w:sz w:val="32"/>
          <w:szCs w:val="32"/>
        </w:rPr>
      </w:pPr>
      <w:bookmarkStart w:id="17" w:name="_Toc203484225"/>
      <w:r w:rsidRPr="002B338A">
        <w:rPr>
          <w:rFonts w:asciiTheme="majorHAnsi" w:eastAsiaTheme="majorEastAsia" w:hAnsiTheme="majorHAnsi" w:cstheme="majorBidi"/>
          <w:color w:val="000000" w:themeColor="text1"/>
          <w:sz w:val="32"/>
          <w:szCs w:val="32"/>
        </w:rPr>
        <w:t>Transitions to or from a Provider</w:t>
      </w:r>
      <w:bookmarkEnd w:id="17"/>
    </w:p>
    <w:p w14:paraId="2FA08A87" w14:textId="31E6ADE0" w:rsidR="00453C1D" w:rsidRPr="00453C1D" w:rsidRDefault="00453C1D" w:rsidP="00453C1D">
      <w:pPr>
        <w:rPr>
          <w:sz w:val="18"/>
          <w:szCs w:val="18"/>
          <w:lang w:eastAsia="en-AU"/>
        </w:rPr>
      </w:pPr>
      <w:r w:rsidRPr="00453C1D">
        <w:rPr>
          <w:sz w:val="18"/>
          <w:szCs w:val="18"/>
          <w:lang w:eastAsia="en-AU"/>
        </w:rPr>
        <w:t xml:space="preserve">At </w:t>
      </w:r>
      <w:r w:rsidR="00863B80">
        <w:rPr>
          <w:sz w:val="18"/>
          <w:szCs w:val="18"/>
          <w:lang w:eastAsia="en-AU"/>
        </w:rPr>
        <w:t>MMIC Services Pty Ltd</w:t>
      </w:r>
      <w:r w:rsidRPr="00453C1D">
        <w:rPr>
          <w:sz w:val="18"/>
          <w:szCs w:val="18"/>
          <w:lang w:eastAsia="en-AU"/>
        </w:rPr>
        <w:t>, we ensure that each participant experiences a well-planned and coordinated transition to or from our services. When a participant decides to move to a different provider, with the consent of participant we collaborate closely with the new provider to share relevant information and meet the participant’s needs. Throughout the transition, we keep the participant informed and involved in every step. We also assess and address any risks associated with the transition to ensure a smooth process.</w:t>
      </w:r>
    </w:p>
    <w:p w14:paraId="3CEF2533" w14:textId="14040DC1" w:rsidR="006E78B3" w:rsidRDefault="006E78B3">
      <w:pPr>
        <w:rPr>
          <w:rFonts w:asciiTheme="majorHAnsi" w:hAnsiTheme="majorHAnsi"/>
          <w:b/>
          <w:bCs/>
          <w:color w:val="000000" w:themeColor="text2"/>
          <w:sz w:val="28"/>
          <w:szCs w:val="28"/>
        </w:rPr>
      </w:pPr>
      <w:r>
        <w:rPr>
          <w:rFonts w:asciiTheme="majorHAnsi" w:hAnsiTheme="majorHAnsi"/>
          <w:b/>
          <w:bCs/>
          <w:color w:val="000000" w:themeColor="text2"/>
          <w:sz w:val="28"/>
          <w:szCs w:val="28"/>
        </w:rPr>
        <w:br w:type="page"/>
      </w:r>
    </w:p>
    <w:p w14:paraId="3D72EC4B" w14:textId="77777777" w:rsidR="00453C1D" w:rsidRPr="002B338A" w:rsidRDefault="00453C1D" w:rsidP="00453C1D">
      <w:pPr>
        <w:keepNext/>
        <w:keepLines/>
        <w:spacing w:before="40" w:after="240"/>
        <w:outlineLvl w:val="1"/>
        <w:rPr>
          <w:rFonts w:asciiTheme="majorHAnsi" w:eastAsiaTheme="majorEastAsia" w:hAnsiTheme="majorHAnsi" w:cstheme="majorBidi"/>
          <w:color w:val="000000" w:themeColor="text1"/>
          <w:sz w:val="32"/>
          <w:szCs w:val="32"/>
        </w:rPr>
      </w:pPr>
      <w:bookmarkStart w:id="18" w:name="_Toc203484226"/>
      <w:r w:rsidRPr="002B338A">
        <w:rPr>
          <w:rFonts w:asciiTheme="majorHAnsi" w:eastAsiaTheme="majorEastAsia" w:hAnsiTheme="majorHAnsi" w:cstheme="majorBidi"/>
          <w:color w:val="000000" w:themeColor="text1"/>
          <w:sz w:val="32"/>
          <w:szCs w:val="32"/>
        </w:rPr>
        <w:lastRenderedPageBreak/>
        <w:t>Participant Exit Planning</w:t>
      </w:r>
      <w:bookmarkEnd w:id="18"/>
    </w:p>
    <w:p w14:paraId="7CDFE01F" w14:textId="77777777" w:rsidR="00453C1D" w:rsidRPr="00453C1D" w:rsidRDefault="00453C1D" w:rsidP="00453C1D">
      <w:pPr>
        <w:spacing w:after="240" w:line="278" w:lineRule="auto"/>
        <w:rPr>
          <w:sz w:val="18"/>
          <w:szCs w:val="18"/>
        </w:rPr>
      </w:pPr>
      <w:r w:rsidRPr="00453C1D">
        <w:rPr>
          <w:sz w:val="18"/>
          <w:szCs w:val="18"/>
        </w:rPr>
        <w:t xml:space="preserve">We are dedicated to supporting participants through their transition or exit from our services. If you need to exit or transfer, you can request a copy of our service exit and transition policy and procedure for detailed information. We ensure that all participants receive clear and appropriate information about their exit process, tailored to their specific needs and circumstances. Transition strategies are </w:t>
      </w:r>
      <w:proofErr w:type="spellStart"/>
      <w:r w:rsidRPr="00453C1D">
        <w:rPr>
          <w:sz w:val="18"/>
          <w:szCs w:val="18"/>
        </w:rPr>
        <w:t>individualised</w:t>
      </w:r>
      <w:proofErr w:type="spellEnd"/>
      <w:r w:rsidRPr="00453C1D">
        <w:rPr>
          <w:sz w:val="18"/>
          <w:szCs w:val="18"/>
        </w:rPr>
        <w:t xml:space="preserve"> and documented in each participant’s transition and exit plan, ensuring that the process is </w:t>
      </w:r>
      <w:proofErr w:type="spellStart"/>
      <w:r w:rsidRPr="00453C1D">
        <w:rPr>
          <w:sz w:val="18"/>
          <w:szCs w:val="18"/>
        </w:rPr>
        <w:t>personalised</w:t>
      </w:r>
      <w:proofErr w:type="spellEnd"/>
      <w:r w:rsidRPr="00453C1D">
        <w:rPr>
          <w:sz w:val="18"/>
          <w:szCs w:val="18"/>
        </w:rPr>
        <w:t xml:space="preserve"> and responsive to their unique requirements. Our exit procedures are designed to be fair and non-discriminatory, providing you with the support and clarity you need during this time.</w:t>
      </w:r>
    </w:p>
    <w:p w14:paraId="33A5EE2A" w14:textId="77777777" w:rsidR="00453C1D" w:rsidRPr="00453C1D" w:rsidRDefault="00453C1D" w:rsidP="00453C1D">
      <w:pPr>
        <w:spacing w:line="278" w:lineRule="auto"/>
        <w:rPr>
          <w:sz w:val="18"/>
          <w:szCs w:val="18"/>
        </w:rPr>
      </w:pPr>
    </w:p>
    <w:p w14:paraId="7FAE801E" w14:textId="77777777" w:rsidR="00453C1D" w:rsidRPr="002B338A" w:rsidRDefault="00453C1D" w:rsidP="00453C1D">
      <w:pPr>
        <w:keepNext/>
        <w:keepLines/>
        <w:spacing w:before="40" w:after="0" w:line="276" w:lineRule="auto"/>
        <w:outlineLvl w:val="1"/>
        <w:rPr>
          <w:rFonts w:asciiTheme="majorHAnsi" w:eastAsiaTheme="majorEastAsia" w:hAnsiTheme="majorHAnsi" w:cstheme="majorBidi"/>
          <w:color w:val="000000" w:themeColor="text1"/>
          <w:sz w:val="32"/>
          <w:szCs w:val="32"/>
        </w:rPr>
      </w:pPr>
      <w:bookmarkStart w:id="19" w:name="_Toc203484227"/>
      <w:r w:rsidRPr="002B338A">
        <w:rPr>
          <w:rFonts w:asciiTheme="majorHAnsi" w:eastAsiaTheme="majorEastAsia" w:hAnsiTheme="majorHAnsi" w:cstheme="majorBidi"/>
          <w:color w:val="000000" w:themeColor="text1"/>
          <w:sz w:val="32"/>
          <w:szCs w:val="32"/>
        </w:rPr>
        <w:t>Conflict of Interest</w:t>
      </w:r>
      <w:bookmarkEnd w:id="19"/>
      <w:r w:rsidRPr="002B338A">
        <w:rPr>
          <w:rFonts w:asciiTheme="majorHAnsi" w:eastAsiaTheme="majorEastAsia" w:hAnsiTheme="majorHAnsi" w:cstheme="majorBidi"/>
          <w:color w:val="000000" w:themeColor="text1"/>
          <w:sz w:val="32"/>
          <w:szCs w:val="32"/>
        </w:rPr>
        <w:t xml:space="preserve"> </w:t>
      </w:r>
    </w:p>
    <w:p w14:paraId="64760E4F" w14:textId="6CD04D7B" w:rsidR="00453C1D" w:rsidRPr="00453C1D" w:rsidRDefault="00453C1D" w:rsidP="00453C1D">
      <w:pPr>
        <w:rPr>
          <w:rFonts w:asciiTheme="majorHAnsi" w:hAnsiTheme="majorHAnsi"/>
          <w:b/>
          <w:bCs/>
          <w:color w:val="000000" w:themeColor="text2"/>
          <w:sz w:val="18"/>
          <w:szCs w:val="18"/>
        </w:rPr>
      </w:pPr>
      <w:r w:rsidRPr="00453C1D">
        <w:rPr>
          <w:sz w:val="18"/>
          <w:szCs w:val="18"/>
        </w:rPr>
        <w:t xml:space="preserve">At </w:t>
      </w:r>
      <w:r w:rsidR="00863B80">
        <w:rPr>
          <w:sz w:val="18"/>
          <w:szCs w:val="18"/>
        </w:rPr>
        <w:t>MMIC Services Pty Ltd</w:t>
      </w:r>
      <w:r w:rsidRPr="00453C1D">
        <w:rPr>
          <w:sz w:val="18"/>
          <w:szCs w:val="18"/>
        </w:rPr>
        <w:t xml:space="preserve">, we are committed to managing conflicts of interest to ensure that our services and decisions remain impartial and in the best interest of participants. We have developed and maintain strict </w:t>
      </w:r>
      <w:proofErr w:type="spellStart"/>
      <w:r w:rsidRPr="00453C1D">
        <w:rPr>
          <w:sz w:val="18"/>
          <w:szCs w:val="18"/>
        </w:rPr>
        <w:t>organisational</w:t>
      </w:r>
      <w:proofErr w:type="spellEnd"/>
      <w:r w:rsidRPr="00453C1D">
        <w:rPr>
          <w:sz w:val="18"/>
          <w:szCs w:val="18"/>
        </w:rPr>
        <w:t xml:space="preserve"> policies to prevent personal or individual interests from impacting our services or decision-making processes. This commitment includes ensuring that our </w:t>
      </w:r>
      <w:proofErr w:type="spellStart"/>
      <w:r w:rsidRPr="00453C1D">
        <w:rPr>
          <w:sz w:val="18"/>
          <w:szCs w:val="18"/>
        </w:rPr>
        <w:t>organisational</w:t>
      </w:r>
      <w:proofErr w:type="spellEnd"/>
      <w:r w:rsidRPr="00453C1D">
        <w:rPr>
          <w:sz w:val="18"/>
          <w:szCs w:val="18"/>
        </w:rPr>
        <w:t xml:space="preserve"> and ethical values do not hinder a participant's right to choice and control. We actively manage, document, and report individual conflicts as they arise, and we ensure that advice given to participants about support options—whether provided by us or other providers—is transparent, promoting informed choice and control.</w:t>
      </w:r>
    </w:p>
    <w:p w14:paraId="200FE004" w14:textId="68758933" w:rsidR="00453C1D" w:rsidRPr="00453C1D" w:rsidRDefault="00453C1D" w:rsidP="00453C1D">
      <w:pPr>
        <w:spacing w:line="278" w:lineRule="auto"/>
        <w:rPr>
          <w:sz w:val="18"/>
          <w:szCs w:val="18"/>
        </w:rPr>
      </w:pPr>
      <w:r w:rsidRPr="00453C1D">
        <w:rPr>
          <w:sz w:val="18"/>
          <w:szCs w:val="18"/>
        </w:rPr>
        <w:t xml:space="preserve">Our management team, employees, and workers are required to act in the best interests of the organisation and must disclose any conflicts of interest that could affect their professional conduct. We present participants with a range of support options and do not attempt to influence their choice to select </w:t>
      </w:r>
      <w:r w:rsidR="00863B80">
        <w:rPr>
          <w:sz w:val="18"/>
          <w:szCs w:val="18"/>
        </w:rPr>
        <w:t>MMIC Services Pty Ltd</w:t>
      </w:r>
      <w:r w:rsidRPr="00453C1D">
        <w:rPr>
          <w:sz w:val="18"/>
          <w:szCs w:val="18"/>
        </w:rPr>
        <w:t xml:space="preserve"> exclusively. We do not accept any money, gifts, services, or benefits that could compromise our impartiality. Meals, drinks, or entertainment </w:t>
      </w:r>
      <w:r w:rsidR="00774728">
        <w:rPr>
          <w:sz w:val="18"/>
          <w:szCs w:val="18"/>
        </w:rPr>
        <w:t>will</w:t>
      </w:r>
      <w:r w:rsidRPr="00453C1D">
        <w:rPr>
          <w:sz w:val="18"/>
          <w:szCs w:val="18"/>
        </w:rPr>
        <w:t xml:space="preserve"> only be accepted if unsolicited, infrequent, and reasonable in amount. This approach helps us ensure that all participants receive fair and unbiased support in line with NDIS requirements.</w:t>
      </w:r>
    </w:p>
    <w:p w14:paraId="1C11C1D6" w14:textId="77777777" w:rsidR="00453C1D" w:rsidRPr="00453C1D" w:rsidRDefault="00453C1D" w:rsidP="00453C1D">
      <w:pPr>
        <w:spacing w:line="278" w:lineRule="auto"/>
        <w:rPr>
          <w:sz w:val="18"/>
          <w:szCs w:val="18"/>
        </w:rPr>
      </w:pPr>
    </w:p>
    <w:p w14:paraId="7045F40C" w14:textId="77777777" w:rsidR="00453C1D" w:rsidRPr="002B338A" w:rsidRDefault="00453C1D" w:rsidP="00453C1D">
      <w:pPr>
        <w:keepNext/>
        <w:keepLines/>
        <w:spacing w:before="40" w:after="0"/>
        <w:outlineLvl w:val="1"/>
        <w:rPr>
          <w:rFonts w:asciiTheme="majorHAnsi" w:eastAsiaTheme="majorEastAsia" w:hAnsiTheme="majorHAnsi" w:cstheme="majorBidi"/>
          <w:color w:val="000000" w:themeColor="text1"/>
          <w:sz w:val="32"/>
          <w:szCs w:val="32"/>
        </w:rPr>
      </w:pPr>
      <w:bookmarkStart w:id="20" w:name="_Toc203484228"/>
      <w:r w:rsidRPr="002B338A">
        <w:rPr>
          <w:rFonts w:asciiTheme="majorHAnsi" w:eastAsiaTheme="majorEastAsia" w:hAnsiTheme="majorHAnsi" w:cstheme="majorBidi"/>
          <w:color w:val="000000" w:themeColor="text1"/>
          <w:sz w:val="32"/>
          <w:szCs w:val="32"/>
        </w:rPr>
        <w:t>Participant Money and Property</w:t>
      </w:r>
      <w:bookmarkEnd w:id="20"/>
      <w:r w:rsidRPr="002B338A">
        <w:rPr>
          <w:rFonts w:asciiTheme="majorHAnsi" w:eastAsiaTheme="majorEastAsia" w:hAnsiTheme="majorHAnsi" w:cstheme="majorBidi"/>
          <w:color w:val="000000" w:themeColor="text1"/>
          <w:sz w:val="32"/>
          <w:szCs w:val="32"/>
        </w:rPr>
        <w:t xml:space="preserve"> </w:t>
      </w:r>
    </w:p>
    <w:p w14:paraId="46B0713C" w14:textId="180DAD55" w:rsidR="00453C1D" w:rsidRPr="00453C1D" w:rsidRDefault="00453C1D" w:rsidP="00453C1D">
      <w:pPr>
        <w:spacing w:before="200" w:after="200" w:line="276" w:lineRule="auto"/>
        <w:rPr>
          <w:sz w:val="18"/>
          <w:szCs w:val="18"/>
        </w:rPr>
      </w:pPr>
      <w:r w:rsidRPr="00453C1D">
        <w:rPr>
          <w:sz w:val="18"/>
          <w:szCs w:val="18"/>
        </w:rPr>
        <w:t xml:space="preserve">At </w:t>
      </w:r>
      <w:r w:rsidR="00863B80">
        <w:rPr>
          <w:sz w:val="18"/>
          <w:szCs w:val="18"/>
        </w:rPr>
        <w:t>MMIC Services Pty Ltd</w:t>
      </w:r>
      <w:r w:rsidRPr="00453C1D">
        <w:rPr>
          <w:sz w:val="18"/>
          <w:szCs w:val="18"/>
        </w:rPr>
        <w:t xml:space="preserve">, we are committed to managing and protecting your money and property with the utmost care. Employees and workers are thoroughly trained and inducted to ensure they handle your money and property appropriately. Workers are only </w:t>
      </w:r>
      <w:proofErr w:type="spellStart"/>
      <w:r w:rsidRPr="00453C1D">
        <w:rPr>
          <w:sz w:val="18"/>
          <w:szCs w:val="18"/>
        </w:rPr>
        <w:t>authorised</w:t>
      </w:r>
      <w:proofErr w:type="spellEnd"/>
      <w:r w:rsidRPr="00453C1D">
        <w:rPr>
          <w:sz w:val="18"/>
          <w:szCs w:val="18"/>
        </w:rPr>
        <w:t xml:space="preserve"> to use your money or property with your explicit consent and solely for the purposes you have specified. This consent is obtained through the Consent Form at the start of any new planned activities. Our team is dedicated to supporting you in accessing and managing your own funds as determined by your needs and preferences.</w:t>
      </w:r>
    </w:p>
    <w:p w14:paraId="79F4F4D1" w14:textId="19DF6DB2" w:rsidR="00453C1D" w:rsidRPr="00453C1D" w:rsidRDefault="00453C1D" w:rsidP="00453C1D">
      <w:pPr>
        <w:spacing w:before="200" w:after="200" w:line="276" w:lineRule="auto"/>
        <w:rPr>
          <w:sz w:val="18"/>
          <w:szCs w:val="18"/>
        </w:rPr>
      </w:pPr>
      <w:r w:rsidRPr="00453C1D">
        <w:rPr>
          <w:sz w:val="18"/>
          <w:szCs w:val="18"/>
        </w:rPr>
        <w:t>We ensure that our staff do not provide financial advice or information beyond what is necessary for managing your support plan. Your financial dealings and property are handled with transparency and respect, and we maintain strict records to ensure accountability. Any use of your funds or property is carefully documented and managed in accordance with our policies to safeguard your interests and ensure that your assets are used appropriately.</w:t>
      </w:r>
    </w:p>
    <w:p w14:paraId="4560F6F4" w14:textId="77777777" w:rsidR="00453C1D" w:rsidRPr="00453C1D" w:rsidRDefault="00453C1D" w:rsidP="00453C1D">
      <w:pPr>
        <w:spacing w:before="200" w:after="200" w:line="276" w:lineRule="auto"/>
        <w:rPr>
          <w:sz w:val="18"/>
          <w:szCs w:val="18"/>
        </w:rPr>
      </w:pPr>
    </w:p>
    <w:tbl>
      <w:tblPr>
        <w:tblStyle w:val="TableGrid"/>
        <w:tblW w:w="10104" w:type="dxa"/>
        <w:tblLook w:val="04A0" w:firstRow="1" w:lastRow="0" w:firstColumn="1" w:lastColumn="0" w:noHBand="0" w:noVBand="1"/>
      </w:tblPr>
      <w:tblGrid>
        <w:gridCol w:w="10104"/>
      </w:tblGrid>
      <w:tr w:rsidR="00453C1D" w:rsidRPr="00453C1D" w14:paraId="051B3FA7" w14:textId="77777777" w:rsidTr="001C7270">
        <w:trPr>
          <w:trHeight w:val="4885"/>
        </w:trPr>
        <w:tc>
          <w:tcPr>
            <w:tcW w:w="10104" w:type="dxa"/>
          </w:tcPr>
          <w:p w14:paraId="33EEC063" w14:textId="77777777" w:rsidR="00453C1D" w:rsidRPr="00453C1D" w:rsidRDefault="00453C1D" w:rsidP="00453C1D">
            <w:pPr>
              <w:rPr>
                <w:rFonts w:eastAsia="Verdana" w:cs="Times New Roman"/>
                <w:b/>
                <w:bCs/>
                <w:sz w:val="18"/>
                <w:szCs w:val="18"/>
              </w:rPr>
            </w:pPr>
            <w:bookmarkStart w:id="21" w:name="_Toc51952369"/>
            <w:bookmarkStart w:id="22" w:name="_Toc75186931"/>
            <w:bookmarkStart w:id="23" w:name="_Toc75186928"/>
            <w:r w:rsidRPr="00453C1D">
              <w:rPr>
                <w:rFonts w:eastAsia="Verdana" w:cs="Times New Roman"/>
                <w:b/>
                <w:bCs/>
                <w:sz w:val="18"/>
                <w:szCs w:val="18"/>
              </w:rPr>
              <w:t>Signatures</w:t>
            </w:r>
            <w:bookmarkEnd w:id="21"/>
            <w:bookmarkEnd w:id="22"/>
          </w:p>
          <w:p w14:paraId="69577652" w14:textId="77777777" w:rsidR="00453C1D" w:rsidRPr="00453C1D" w:rsidRDefault="00453C1D" w:rsidP="00453C1D">
            <w:pPr>
              <w:rPr>
                <w:rFonts w:eastAsia="Verdana" w:cs="Times New Roman"/>
                <w:sz w:val="18"/>
                <w:szCs w:val="18"/>
              </w:rPr>
            </w:pPr>
            <w:r w:rsidRPr="00453C1D">
              <w:rPr>
                <w:rFonts w:eastAsia="Verdana" w:cs="Times New Roman"/>
                <w:sz w:val="18"/>
                <w:szCs w:val="18"/>
              </w:rPr>
              <w:t xml:space="preserve">I confirm that I have read, understand and agree to the above policies including the cancelation policy, payment process, feedback procedure and my responsibilities. </w:t>
            </w:r>
          </w:p>
          <w:p w14:paraId="5B631841" w14:textId="77777777" w:rsidR="00453C1D" w:rsidRDefault="00453C1D" w:rsidP="00453C1D">
            <w:pPr>
              <w:rPr>
                <w:rFonts w:eastAsia="Verdana" w:cs="Times New Roman"/>
                <w:sz w:val="18"/>
                <w:szCs w:val="18"/>
              </w:rPr>
            </w:pPr>
            <w:r w:rsidRPr="00453C1D">
              <w:rPr>
                <w:rFonts w:eastAsia="Verdana" w:cs="Times New Roman"/>
                <w:sz w:val="18"/>
                <w:szCs w:val="18"/>
              </w:rPr>
              <w:t>The parties agree to the terms and conditions of this service agreement.</w:t>
            </w:r>
          </w:p>
          <w:p w14:paraId="62330510" w14:textId="77777777" w:rsidR="006E78B3" w:rsidRPr="00453C1D" w:rsidRDefault="006E78B3" w:rsidP="00453C1D">
            <w:pPr>
              <w:rPr>
                <w:rFonts w:eastAsia="Verdana" w:cs="Times New Roman"/>
                <w:sz w:val="18"/>
                <w:szCs w:val="18"/>
              </w:rPr>
            </w:pPr>
          </w:p>
          <w:p w14:paraId="03A6681C" w14:textId="77777777" w:rsidR="00453C1D" w:rsidRPr="00453C1D" w:rsidRDefault="00453C1D" w:rsidP="00453C1D">
            <w:pPr>
              <w:rPr>
                <w:rFonts w:eastAsia="Verdana" w:cs="Times New Roman"/>
                <w:b/>
                <w:bCs/>
                <w:sz w:val="18"/>
                <w:szCs w:val="18"/>
              </w:rPr>
            </w:pPr>
          </w:p>
          <w:p w14:paraId="21F49C44" w14:textId="2B38AF21" w:rsidR="00453C1D" w:rsidRPr="00453C1D" w:rsidRDefault="00453C1D" w:rsidP="00453C1D">
            <w:pPr>
              <w:rPr>
                <w:rFonts w:eastAsia="Verdana" w:cs="Times New Roman"/>
                <w:b/>
                <w:bCs/>
                <w:sz w:val="18"/>
                <w:szCs w:val="18"/>
              </w:rPr>
            </w:pPr>
            <w:r w:rsidRPr="00453C1D">
              <w:rPr>
                <w:rFonts w:eastAsia="Verdana" w:cs="Times New Roman"/>
                <w:b/>
                <w:bCs/>
                <w:sz w:val="18"/>
                <w:szCs w:val="18"/>
              </w:rPr>
              <w:t xml:space="preserve">Participant or </w:t>
            </w:r>
            <w:r w:rsidR="006E78B3">
              <w:rPr>
                <w:rFonts w:eastAsia="Verdana" w:cs="Times New Roman"/>
                <w:b/>
                <w:bCs/>
                <w:sz w:val="18"/>
                <w:szCs w:val="18"/>
              </w:rPr>
              <w:t>Plan Nominee</w:t>
            </w:r>
            <w:r w:rsidRPr="00453C1D">
              <w:rPr>
                <w:rFonts w:eastAsia="Verdana" w:cs="Times New Roman"/>
                <w:b/>
                <w:bCs/>
                <w:sz w:val="18"/>
                <w:szCs w:val="18"/>
              </w:rPr>
              <w:t xml:space="preserve"> Signature   </w:t>
            </w:r>
            <w:r w:rsidR="006E78B3">
              <w:rPr>
                <w:rFonts w:eastAsia="Verdana" w:cs="Times New Roman"/>
                <w:b/>
                <w:bCs/>
                <w:sz w:val="18"/>
                <w:szCs w:val="18"/>
              </w:rPr>
              <w:t xml:space="preserve">                </w:t>
            </w:r>
          </w:p>
          <w:p w14:paraId="002E7B95" w14:textId="27F688DC" w:rsidR="00453C1D" w:rsidRPr="00453C1D" w:rsidRDefault="00453C1D" w:rsidP="00453C1D">
            <w:pPr>
              <w:rPr>
                <w:rFonts w:eastAsia="Verdana" w:cs="Times New Roman"/>
                <w:sz w:val="18"/>
                <w:szCs w:val="18"/>
              </w:rPr>
            </w:pPr>
            <w:r w:rsidRPr="00453C1D">
              <w:rPr>
                <w:rFonts w:eastAsia="Verdana" w:cs="Times New Roman"/>
                <w:sz w:val="18"/>
                <w:szCs w:val="18"/>
              </w:rPr>
              <w:t>Name:</w:t>
            </w:r>
            <w:r w:rsidR="00773AD2">
              <w:rPr>
                <w:rFonts w:eastAsia="Verdana" w:cs="Times New Roman"/>
                <w:sz w:val="18"/>
                <w:szCs w:val="18"/>
              </w:rPr>
              <w:t xml:space="preserve"> </w:t>
            </w:r>
          </w:p>
          <w:p w14:paraId="1247A0CE" w14:textId="359E5D51" w:rsidR="00453C1D" w:rsidRPr="00453C1D" w:rsidRDefault="00453C1D" w:rsidP="00453C1D">
            <w:pPr>
              <w:rPr>
                <w:rFonts w:eastAsia="Verdana" w:cs="Times New Roman"/>
                <w:sz w:val="18"/>
                <w:szCs w:val="18"/>
              </w:rPr>
            </w:pPr>
            <w:r w:rsidRPr="00453C1D">
              <w:rPr>
                <w:rFonts w:eastAsia="Verdana" w:cs="Times New Roman"/>
                <w:sz w:val="18"/>
                <w:szCs w:val="18"/>
              </w:rPr>
              <w:t xml:space="preserve">Date:  </w:t>
            </w:r>
          </w:p>
          <w:p w14:paraId="60F0AF9D" w14:textId="1A883AFF" w:rsidR="00453C1D" w:rsidRPr="00453C1D" w:rsidRDefault="006E78B3" w:rsidP="00453C1D">
            <w:pPr>
              <w:rPr>
                <w:rFonts w:eastAsia="Verdana" w:cs="Times New Roman"/>
                <w:sz w:val="18"/>
                <w:szCs w:val="18"/>
              </w:rPr>
            </w:pPr>
            <w:r>
              <w:rPr>
                <w:noProof/>
              </w:rPr>
              <w:drawing>
                <wp:anchor distT="0" distB="0" distL="114300" distR="114300" simplePos="0" relativeHeight="251659264" behindDoc="0" locked="0" layoutInCell="1" allowOverlap="1" wp14:anchorId="762A8BC7" wp14:editId="1216E479">
                  <wp:simplePos x="0" y="0"/>
                  <wp:positionH relativeFrom="column">
                    <wp:posOffset>3251200</wp:posOffset>
                  </wp:positionH>
                  <wp:positionV relativeFrom="paragraph">
                    <wp:posOffset>97790</wp:posOffset>
                  </wp:positionV>
                  <wp:extent cx="856800" cy="360000"/>
                  <wp:effectExtent l="0" t="0" r="635" b="254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cstate="print">
                            <a:biLevel thresh="75000"/>
                            <a:extLst>
                              <a:ext uri="{28A0092B-C50C-407E-A947-70E740481C1C}">
                                <a14:useLocalDpi xmlns:a14="http://schemas.microsoft.com/office/drawing/2010/main" val="0"/>
                              </a:ext>
                            </a:extLst>
                          </a:blip>
                          <a:srcRect/>
                          <a:stretch>
                            <a:fillRect/>
                          </a:stretch>
                        </pic:blipFill>
                        <pic:spPr bwMode="auto">
                          <a:xfrm>
                            <a:off x="0" y="0"/>
                            <a:ext cx="856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E0BC3" w14:textId="19C7A16B" w:rsidR="00453C1D" w:rsidRPr="00453C1D" w:rsidRDefault="00863B80" w:rsidP="00453C1D">
            <w:pPr>
              <w:rPr>
                <w:rFonts w:eastAsia="Verdana" w:cs="Times New Roman"/>
                <w:b/>
                <w:bCs/>
                <w:sz w:val="18"/>
                <w:szCs w:val="18"/>
              </w:rPr>
            </w:pPr>
            <w:r>
              <w:rPr>
                <w:rFonts w:eastAsia="Verdana" w:cs="Times New Roman"/>
                <w:b/>
                <w:bCs/>
                <w:sz w:val="18"/>
                <w:szCs w:val="18"/>
              </w:rPr>
              <w:t>MMIC Services Pty Ltd</w:t>
            </w:r>
            <w:r w:rsidR="00453C1D" w:rsidRPr="00453C1D">
              <w:rPr>
                <w:rFonts w:eastAsia="Verdana" w:cs="Times New Roman"/>
                <w:b/>
                <w:bCs/>
                <w:sz w:val="18"/>
                <w:szCs w:val="18"/>
              </w:rPr>
              <w:t xml:space="preserve"> </w:t>
            </w:r>
            <w:r w:rsidR="006E78B3">
              <w:rPr>
                <w:rFonts w:eastAsia="Verdana" w:cs="Times New Roman"/>
                <w:b/>
                <w:bCs/>
                <w:sz w:val="18"/>
                <w:szCs w:val="18"/>
              </w:rPr>
              <w:t>Director’s</w:t>
            </w:r>
            <w:r w:rsidR="00453C1D" w:rsidRPr="00453C1D">
              <w:rPr>
                <w:rFonts w:eastAsia="Verdana" w:cs="Times New Roman"/>
                <w:b/>
                <w:bCs/>
                <w:sz w:val="18"/>
                <w:szCs w:val="18"/>
              </w:rPr>
              <w:t xml:space="preserve"> Signature    </w:t>
            </w:r>
          </w:p>
          <w:p w14:paraId="6794B198" w14:textId="77777777" w:rsidR="006E78B3" w:rsidRDefault="00453C1D" w:rsidP="00453C1D">
            <w:pPr>
              <w:rPr>
                <w:rFonts w:eastAsia="Verdana" w:cs="Times New Roman"/>
                <w:sz w:val="18"/>
                <w:szCs w:val="18"/>
              </w:rPr>
            </w:pPr>
            <w:r w:rsidRPr="00453C1D">
              <w:rPr>
                <w:rFonts w:eastAsia="Verdana" w:cs="Times New Roman"/>
                <w:sz w:val="18"/>
                <w:szCs w:val="18"/>
              </w:rPr>
              <w:t xml:space="preserve">Name: </w:t>
            </w:r>
            <w:r w:rsidR="006E78B3">
              <w:rPr>
                <w:rFonts w:eastAsia="Verdana" w:cs="Times New Roman"/>
                <w:sz w:val="18"/>
                <w:szCs w:val="18"/>
              </w:rPr>
              <w:t>Michael Mweyo</w:t>
            </w:r>
          </w:p>
          <w:p w14:paraId="20A2785E" w14:textId="4CF69C8D" w:rsidR="00453C1D" w:rsidRPr="00453C1D" w:rsidRDefault="006E78B3" w:rsidP="00453C1D">
            <w:pPr>
              <w:rPr>
                <w:rFonts w:eastAsia="Verdana" w:cs="Times New Roman"/>
                <w:sz w:val="18"/>
                <w:szCs w:val="18"/>
              </w:rPr>
            </w:pPr>
            <w:r>
              <w:rPr>
                <w:rFonts w:eastAsia="Verdana" w:cs="Times New Roman"/>
                <w:sz w:val="18"/>
                <w:szCs w:val="18"/>
              </w:rPr>
              <w:t>D</w:t>
            </w:r>
            <w:r w:rsidR="00453C1D" w:rsidRPr="00453C1D">
              <w:rPr>
                <w:rFonts w:eastAsia="Verdana" w:cs="Times New Roman"/>
                <w:sz w:val="18"/>
                <w:szCs w:val="18"/>
              </w:rPr>
              <w:t xml:space="preserve">ate: </w:t>
            </w:r>
            <w:r w:rsidR="0070627F">
              <w:rPr>
                <w:rFonts w:eastAsia="Verdana" w:cs="Times New Roman"/>
                <w:sz w:val="18"/>
                <w:szCs w:val="18"/>
              </w:rPr>
              <w:t xml:space="preserve">  </w:t>
            </w:r>
          </w:p>
          <w:p w14:paraId="13F07615" w14:textId="77777777" w:rsidR="00453C1D" w:rsidRPr="00453C1D" w:rsidRDefault="00453C1D" w:rsidP="00453C1D">
            <w:pPr>
              <w:rPr>
                <w:rFonts w:eastAsia="Verdana" w:cs="Times New Roman"/>
                <w:sz w:val="18"/>
                <w:szCs w:val="18"/>
              </w:rPr>
            </w:pPr>
          </w:p>
          <w:p w14:paraId="0AEEC57F" w14:textId="77777777" w:rsidR="00453C1D" w:rsidRPr="00453C1D" w:rsidRDefault="00453C1D" w:rsidP="00453C1D">
            <w:pPr>
              <w:rPr>
                <w:rFonts w:eastAsia="Verdana" w:cs="Times New Roman"/>
                <w:b/>
                <w:bCs/>
                <w:sz w:val="18"/>
                <w:szCs w:val="18"/>
              </w:rPr>
            </w:pPr>
          </w:p>
        </w:tc>
      </w:tr>
    </w:tbl>
    <w:p w14:paraId="0165AB16" w14:textId="77777777" w:rsidR="00453C1D" w:rsidRPr="00453C1D" w:rsidRDefault="00453C1D" w:rsidP="00453C1D">
      <w:pPr>
        <w:rPr>
          <w:rFonts w:eastAsia="Verdana" w:cs="Times New Roman"/>
          <w:b/>
          <w:bCs/>
          <w:sz w:val="18"/>
          <w:szCs w:val="18"/>
        </w:rPr>
      </w:pPr>
    </w:p>
    <w:bookmarkEnd w:id="23"/>
    <w:p w14:paraId="34610E0F" w14:textId="77777777" w:rsidR="00453C1D" w:rsidRPr="00453C1D" w:rsidRDefault="00453C1D" w:rsidP="00453C1D">
      <w:pPr>
        <w:rPr>
          <w:rFonts w:eastAsia="Verdana" w:cs="Verdana"/>
          <w:color w:val="000000"/>
          <w:sz w:val="18"/>
          <w:szCs w:val="18"/>
        </w:rPr>
      </w:pPr>
    </w:p>
    <w:p w14:paraId="0A652F98" w14:textId="77777777" w:rsidR="00453C1D" w:rsidRPr="00453C1D" w:rsidRDefault="00453C1D" w:rsidP="00453C1D">
      <w:pPr>
        <w:rPr>
          <w:rFonts w:eastAsia="Verdana" w:cs="Times New Roman"/>
          <w:sz w:val="18"/>
          <w:szCs w:val="18"/>
        </w:rPr>
      </w:pPr>
    </w:p>
    <w:p w14:paraId="66DF8689" w14:textId="77777777" w:rsidR="00453C1D" w:rsidRPr="00453C1D" w:rsidRDefault="00453C1D" w:rsidP="00453C1D">
      <w:pPr>
        <w:rPr>
          <w:rFonts w:eastAsia="Verdana" w:cs="Times New Roman"/>
          <w:sz w:val="18"/>
          <w:szCs w:val="18"/>
        </w:rPr>
      </w:pPr>
    </w:p>
    <w:p w14:paraId="08A4CA84" w14:textId="3F31C973" w:rsidR="0046683E" w:rsidRPr="006E78B3" w:rsidRDefault="0046683E" w:rsidP="006E78B3">
      <w:pPr>
        <w:tabs>
          <w:tab w:val="left" w:pos="7380"/>
        </w:tabs>
        <w:rPr>
          <w:rFonts w:eastAsia="Verdana" w:cs="Times New Roman"/>
          <w:sz w:val="18"/>
          <w:szCs w:val="18"/>
        </w:rPr>
      </w:pPr>
    </w:p>
    <w:sectPr w:rsidR="0046683E" w:rsidRPr="006E78B3" w:rsidSect="002B338A">
      <w:headerReference w:type="default" r:id="rId19"/>
      <w:footerReference w:type="default" r:id="rId20"/>
      <w:headerReference w:type="first" r:id="rId21"/>
      <w:footerReference w:type="first" r:id="rId22"/>
      <w:pgSz w:w="12240" w:h="15840" w:code="1"/>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AE4B" w14:textId="77777777" w:rsidR="00606C58" w:rsidRDefault="00606C58" w:rsidP="00886D2E">
      <w:pPr>
        <w:spacing w:after="0"/>
      </w:pPr>
      <w:r>
        <w:separator/>
      </w:r>
    </w:p>
  </w:endnote>
  <w:endnote w:type="continuationSeparator" w:id="0">
    <w:p w14:paraId="0CFC19DB" w14:textId="77777777" w:rsidR="00606C58" w:rsidRDefault="00606C58" w:rsidP="00886D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7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08"/>
      <w:gridCol w:w="2576"/>
    </w:tblGrid>
    <w:tr w:rsidR="00453C1D" w:rsidRPr="00AC2A38" w14:paraId="758F844C" w14:textId="77777777" w:rsidTr="00AA632A">
      <w:tc>
        <w:tcPr>
          <w:tcW w:w="3686" w:type="dxa"/>
        </w:tcPr>
        <w:p w14:paraId="45108581" w14:textId="77777777" w:rsidR="00453C1D" w:rsidRPr="00AC2A38" w:rsidRDefault="00453C1D" w:rsidP="00FE03ED">
          <w:pPr>
            <w:pStyle w:val="Footer"/>
            <w:spacing w:before="60" w:after="60"/>
            <w:rPr>
              <w:color w:val="DDDDDD" w:themeColor="accent1"/>
              <w:szCs w:val="18"/>
            </w:rPr>
          </w:pPr>
          <w:r w:rsidRPr="00AA632A">
            <w:rPr>
              <w:color w:val="DDDDDD" w:themeColor="accent1"/>
              <w:szCs w:val="18"/>
            </w:rPr>
            <w:t>Participant Handbook</w:t>
          </w:r>
        </w:p>
      </w:tc>
      <w:tc>
        <w:tcPr>
          <w:tcW w:w="2708" w:type="dxa"/>
        </w:tcPr>
        <w:p w14:paraId="25DE888C" w14:textId="61A96374" w:rsidR="00453C1D" w:rsidRPr="00AC2A38" w:rsidRDefault="003C2334" w:rsidP="00FE03ED">
          <w:pPr>
            <w:pStyle w:val="Footer"/>
            <w:spacing w:before="60" w:after="60"/>
            <w:jc w:val="center"/>
            <w:rPr>
              <w:color w:val="DDDDDD" w:themeColor="accent1"/>
              <w:szCs w:val="18"/>
            </w:rPr>
          </w:pPr>
          <w:r>
            <w:rPr>
              <w:color w:val="DDDDDD" w:themeColor="accent1"/>
              <w:szCs w:val="18"/>
            </w:rPr>
            <w:t>MMIC Services</w:t>
          </w:r>
        </w:p>
      </w:tc>
      <w:tc>
        <w:tcPr>
          <w:tcW w:w="2576" w:type="dxa"/>
        </w:tcPr>
        <w:p w14:paraId="65291ECD" w14:textId="77777777" w:rsidR="00453C1D" w:rsidRPr="00AC2A38" w:rsidRDefault="00453C1D" w:rsidP="00FE03ED">
          <w:pPr>
            <w:pStyle w:val="Footer"/>
            <w:spacing w:before="60" w:after="60"/>
            <w:jc w:val="right"/>
            <w:rPr>
              <w:color w:val="DDDDDD" w:themeColor="accent1"/>
              <w:szCs w:val="18"/>
            </w:rPr>
          </w:pPr>
          <w:r w:rsidRPr="00AC2A38">
            <w:rPr>
              <w:color w:val="DDDDDD" w:themeColor="accent1"/>
              <w:szCs w:val="18"/>
            </w:rPr>
            <w:t xml:space="preserve">Page </w:t>
          </w:r>
          <w:r w:rsidRPr="00AC2A38">
            <w:rPr>
              <w:color w:val="DDDDDD" w:themeColor="accent1"/>
              <w:szCs w:val="18"/>
            </w:rPr>
            <w:fldChar w:fldCharType="begin"/>
          </w:r>
          <w:r w:rsidRPr="00AC2A38">
            <w:rPr>
              <w:color w:val="DDDDDD" w:themeColor="accent1"/>
              <w:szCs w:val="18"/>
            </w:rPr>
            <w:instrText xml:space="preserve"> PAGE  \* Arabic  \* MERGEFORMAT </w:instrText>
          </w:r>
          <w:r w:rsidRPr="00AC2A38">
            <w:rPr>
              <w:color w:val="DDDDDD" w:themeColor="accent1"/>
              <w:szCs w:val="18"/>
            </w:rPr>
            <w:fldChar w:fldCharType="separate"/>
          </w:r>
          <w:r>
            <w:rPr>
              <w:noProof/>
              <w:color w:val="DDDDDD" w:themeColor="accent1"/>
              <w:szCs w:val="18"/>
            </w:rPr>
            <w:t>3</w:t>
          </w:r>
          <w:r w:rsidRPr="00AC2A38">
            <w:rPr>
              <w:color w:val="DDDDDD" w:themeColor="accent1"/>
              <w:szCs w:val="18"/>
            </w:rPr>
            <w:fldChar w:fldCharType="end"/>
          </w:r>
          <w:r w:rsidRPr="00AC2A38">
            <w:rPr>
              <w:color w:val="DDDDDD" w:themeColor="accent1"/>
              <w:szCs w:val="18"/>
            </w:rPr>
            <w:t xml:space="preserve"> of </w:t>
          </w:r>
          <w:r w:rsidRPr="00AC2A38">
            <w:rPr>
              <w:color w:val="DDDDDD" w:themeColor="accent1"/>
              <w:szCs w:val="18"/>
            </w:rPr>
            <w:fldChar w:fldCharType="begin"/>
          </w:r>
          <w:r w:rsidRPr="00AC2A38">
            <w:rPr>
              <w:color w:val="DDDDDD" w:themeColor="accent1"/>
              <w:szCs w:val="18"/>
            </w:rPr>
            <w:instrText xml:space="preserve"> NUMPAGES  \* Arabic  \* MERGEFORMAT </w:instrText>
          </w:r>
          <w:r w:rsidRPr="00AC2A38">
            <w:rPr>
              <w:color w:val="DDDDDD" w:themeColor="accent1"/>
              <w:szCs w:val="18"/>
            </w:rPr>
            <w:fldChar w:fldCharType="separate"/>
          </w:r>
          <w:r>
            <w:rPr>
              <w:noProof/>
              <w:color w:val="DDDDDD" w:themeColor="accent1"/>
              <w:szCs w:val="18"/>
            </w:rPr>
            <w:t>15</w:t>
          </w:r>
          <w:r w:rsidRPr="00AC2A38">
            <w:rPr>
              <w:color w:val="DDDDDD" w:themeColor="accent1"/>
              <w:szCs w:val="18"/>
            </w:rPr>
            <w:fldChar w:fldCharType="end"/>
          </w:r>
        </w:p>
      </w:tc>
    </w:tr>
    <w:tr w:rsidR="00453C1D" w:rsidRPr="00AC2A38" w14:paraId="06F126D6" w14:textId="77777777" w:rsidTr="00AA632A">
      <w:tc>
        <w:tcPr>
          <w:tcW w:w="3686" w:type="dxa"/>
        </w:tcPr>
        <w:p w14:paraId="1DD3520B" w14:textId="77777777" w:rsidR="00453C1D" w:rsidRPr="00AC2A38" w:rsidRDefault="00453C1D" w:rsidP="00FE03ED">
          <w:pPr>
            <w:pStyle w:val="Footer"/>
            <w:spacing w:before="60" w:after="60"/>
            <w:rPr>
              <w:color w:val="DDDDDD" w:themeColor="accent1"/>
              <w:szCs w:val="18"/>
            </w:rPr>
          </w:pPr>
          <w:r w:rsidRPr="00AC2A38">
            <w:rPr>
              <w:color w:val="DDDDDD" w:themeColor="accent1"/>
              <w:szCs w:val="18"/>
            </w:rPr>
            <w:t>Rev.1, &lt;date&gt;</w:t>
          </w:r>
        </w:p>
      </w:tc>
      <w:tc>
        <w:tcPr>
          <w:tcW w:w="2708" w:type="dxa"/>
        </w:tcPr>
        <w:p w14:paraId="4EFF4257" w14:textId="77777777" w:rsidR="00453C1D" w:rsidRPr="00AC2A38" w:rsidRDefault="00453C1D" w:rsidP="00FE03ED">
          <w:pPr>
            <w:pStyle w:val="Footer"/>
            <w:spacing w:before="60" w:after="60"/>
            <w:rPr>
              <w:color w:val="DDDDDD" w:themeColor="accent1"/>
              <w:szCs w:val="18"/>
            </w:rPr>
          </w:pPr>
        </w:p>
      </w:tc>
      <w:tc>
        <w:tcPr>
          <w:tcW w:w="2576" w:type="dxa"/>
        </w:tcPr>
        <w:p w14:paraId="31A0F559" w14:textId="77777777" w:rsidR="00453C1D" w:rsidRPr="00AC2A38" w:rsidRDefault="00453C1D" w:rsidP="00FE03ED">
          <w:pPr>
            <w:pStyle w:val="Footer"/>
            <w:spacing w:before="60" w:after="60"/>
            <w:rPr>
              <w:color w:val="DDDDDD" w:themeColor="accent1"/>
              <w:szCs w:val="18"/>
            </w:rPr>
          </w:pPr>
        </w:p>
      </w:tc>
    </w:tr>
  </w:tbl>
  <w:p w14:paraId="6C6B8880" w14:textId="77777777" w:rsidR="00453C1D" w:rsidRDefault="0045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4" w:type="dxa"/>
      <w:tblInd w:w="-59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9"/>
      <w:gridCol w:w="2145"/>
      <w:gridCol w:w="1553"/>
      <w:gridCol w:w="2275"/>
      <w:gridCol w:w="1702"/>
    </w:tblGrid>
    <w:tr w:rsidR="00453C1D" w14:paraId="3DC36F91" w14:textId="77777777" w:rsidTr="004A43EE">
      <w:tc>
        <w:tcPr>
          <w:tcW w:w="1849" w:type="dxa"/>
        </w:tcPr>
        <w:p w14:paraId="0F5FBA34" w14:textId="77777777" w:rsidR="00453C1D" w:rsidRPr="001D7E03" w:rsidRDefault="00453C1D" w:rsidP="00E559A8">
          <w:pPr>
            <w:pStyle w:val="Footer"/>
            <w:spacing w:before="60" w:after="60"/>
            <w:rPr>
              <w:color w:val="000000" w:themeColor="text1"/>
              <w:sz w:val="16"/>
              <w:szCs w:val="14"/>
            </w:rPr>
          </w:pPr>
          <w:r w:rsidRPr="001D7E03">
            <w:rPr>
              <w:color w:val="000000" w:themeColor="text1"/>
              <w:sz w:val="16"/>
              <w:szCs w:val="14"/>
            </w:rPr>
            <w:t xml:space="preserve">Drafted by: </w:t>
          </w:r>
        </w:p>
        <w:p w14:paraId="66770B45" w14:textId="77777777" w:rsidR="00453C1D" w:rsidRPr="001D7E03" w:rsidRDefault="00453C1D" w:rsidP="00E559A8">
          <w:pPr>
            <w:pStyle w:val="Footer"/>
            <w:spacing w:before="60" w:after="60"/>
            <w:rPr>
              <w:color w:val="000000" w:themeColor="text1"/>
              <w:sz w:val="16"/>
              <w:szCs w:val="14"/>
            </w:rPr>
          </w:pPr>
          <w:r w:rsidRPr="001D7E03">
            <w:rPr>
              <w:color w:val="000000" w:themeColor="text1"/>
              <w:sz w:val="16"/>
              <w:szCs w:val="14"/>
            </w:rPr>
            <w:t>LMS TRG</w:t>
          </w:r>
        </w:p>
      </w:tc>
      <w:tc>
        <w:tcPr>
          <w:tcW w:w="2145" w:type="dxa"/>
        </w:tcPr>
        <w:p w14:paraId="35EBA180" w14:textId="77777777" w:rsidR="00016A3D" w:rsidRDefault="00DA1103" w:rsidP="00E559A8">
          <w:pPr>
            <w:pStyle w:val="Footer"/>
            <w:spacing w:before="60" w:after="60"/>
            <w:rPr>
              <w:color w:val="000000" w:themeColor="text1"/>
              <w:sz w:val="16"/>
              <w:szCs w:val="14"/>
            </w:rPr>
          </w:pPr>
          <w:r>
            <w:rPr>
              <w:color w:val="000000" w:themeColor="text1"/>
              <w:sz w:val="16"/>
              <w:szCs w:val="14"/>
            </w:rPr>
            <w:t xml:space="preserve">Reviewed and authorised by: </w:t>
          </w:r>
        </w:p>
        <w:p w14:paraId="7FF8409C" w14:textId="790E554F" w:rsidR="00453C1D" w:rsidRPr="001D7E03" w:rsidRDefault="00DA1103" w:rsidP="00E559A8">
          <w:pPr>
            <w:pStyle w:val="Footer"/>
            <w:spacing w:before="60" w:after="60"/>
            <w:rPr>
              <w:color w:val="000000" w:themeColor="text1"/>
              <w:sz w:val="16"/>
              <w:szCs w:val="14"/>
            </w:rPr>
          </w:pPr>
          <w:r>
            <w:rPr>
              <w:color w:val="000000" w:themeColor="text1"/>
              <w:sz w:val="16"/>
              <w:szCs w:val="14"/>
            </w:rPr>
            <w:t>Michael Mweyo</w:t>
          </w:r>
        </w:p>
        <w:p w14:paraId="71D3AC1C" w14:textId="77777777" w:rsidR="00453C1D" w:rsidRPr="001D7E03" w:rsidRDefault="00453C1D" w:rsidP="00E559A8">
          <w:pPr>
            <w:pStyle w:val="Footer"/>
            <w:spacing w:before="60" w:after="60"/>
            <w:rPr>
              <w:color w:val="000000" w:themeColor="text1"/>
              <w:sz w:val="16"/>
              <w:szCs w:val="14"/>
            </w:rPr>
          </w:pPr>
        </w:p>
      </w:tc>
      <w:tc>
        <w:tcPr>
          <w:tcW w:w="1553" w:type="dxa"/>
        </w:tcPr>
        <w:p w14:paraId="607EAFB9" w14:textId="77777777" w:rsidR="00453C1D" w:rsidRPr="001D7E03" w:rsidRDefault="00453C1D" w:rsidP="00E559A8">
          <w:pPr>
            <w:pStyle w:val="Footer"/>
            <w:spacing w:before="60" w:after="60"/>
            <w:rPr>
              <w:color w:val="000000" w:themeColor="text1"/>
              <w:sz w:val="16"/>
              <w:szCs w:val="14"/>
            </w:rPr>
          </w:pPr>
          <w:r w:rsidRPr="001D7E03">
            <w:rPr>
              <w:color w:val="000000" w:themeColor="text1"/>
              <w:sz w:val="16"/>
              <w:szCs w:val="14"/>
            </w:rPr>
            <w:t>Date of review:</w:t>
          </w:r>
        </w:p>
        <w:p w14:paraId="7728284A" w14:textId="668AED45" w:rsidR="00453C1D"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2025</w:t>
          </w:r>
        </w:p>
      </w:tc>
      <w:tc>
        <w:tcPr>
          <w:tcW w:w="2275" w:type="dxa"/>
        </w:tcPr>
        <w:p w14:paraId="5A9EA826" w14:textId="276CCF30" w:rsidR="00453C1D" w:rsidRPr="001D7E03" w:rsidRDefault="00A410CA" w:rsidP="00E559A8">
          <w:pPr>
            <w:pStyle w:val="Footer"/>
            <w:spacing w:before="60" w:after="60"/>
            <w:rPr>
              <w:color w:val="000000" w:themeColor="text1"/>
              <w:sz w:val="16"/>
              <w:szCs w:val="14"/>
            </w:rPr>
          </w:pPr>
          <w:r>
            <w:rPr>
              <w:color w:val="000000" w:themeColor="text1"/>
              <w:sz w:val="16"/>
              <w:szCs w:val="14"/>
            </w:rPr>
            <w:t>Next review date</w:t>
          </w:r>
          <w:r w:rsidR="00453C1D" w:rsidRPr="001D7E03">
            <w:rPr>
              <w:color w:val="000000" w:themeColor="text1"/>
              <w:sz w:val="16"/>
              <w:szCs w:val="14"/>
            </w:rPr>
            <w:t>:</w:t>
          </w:r>
        </w:p>
        <w:p w14:paraId="13A5B105" w14:textId="4D417E80" w:rsidR="00453C1D"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2026</w:t>
          </w:r>
        </w:p>
      </w:tc>
      <w:tc>
        <w:tcPr>
          <w:tcW w:w="1702" w:type="dxa"/>
        </w:tcPr>
        <w:p w14:paraId="5684BFEB" w14:textId="77777777" w:rsidR="00453C1D" w:rsidRPr="001D7E03" w:rsidRDefault="00453C1D" w:rsidP="00E559A8">
          <w:pPr>
            <w:pStyle w:val="Footer"/>
            <w:spacing w:before="60" w:after="60"/>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0D9BD550" w14:textId="77777777" w:rsidR="00453C1D" w:rsidRDefault="0045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1"/>
      <w:gridCol w:w="2145"/>
      <w:gridCol w:w="1553"/>
      <w:gridCol w:w="2275"/>
      <w:gridCol w:w="1901"/>
    </w:tblGrid>
    <w:tr w:rsidR="00E559A8" w14:paraId="45D05706" w14:textId="77777777" w:rsidTr="00BB23BE">
      <w:tc>
        <w:tcPr>
          <w:tcW w:w="2191" w:type="dxa"/>
        </w:tcPr>
        <w:p w14:paraId="2D13FBB4"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 xml:space="preserve">Drafted by: </w:t>
          </w:r>
        </w:p>
        <w:p w14:paraId="72ABEC59"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LMS TRG</w:t>
          </w:r>
        </w:p>
      </w:tc>
      <w:tc>
        <w:tcPr>
          <w:tcW w:w="2145" w:type="dxa"/>
        </w:tcPr>
        <w:p w14:paraId="62944C76" w14:textId="77777777" w:rsidR="00DB7A58" w:rsidRDefault="00DA1103" w:rsidP="00E559A8">
          <w:pPr>
            <w:pStyle w:val="Footer"/>
            <w:spacing w:before="60" w:after="60"/>
            <w:rPr>
              <w:color w:val="000000" w:themeColor="text1"/>
              <w:sz w:val="16"/>
              <w:szCs w:val="14"/>
            </w:rPr>
          </w:pPr>
          <w:r>
            <w:rPr>
              <w:color w:val="000000" w:themeColor="text1"/>
              <w:sz w:val="16"/>
              <w:szCs w:val="14"/>
            </w:rPr>
            <w:t>Reviewed and authorised by:</w:t>
          </w:r>
        </w:p>
        <w:p w14:paraId="489708DE" w14:textId="6E46412D" w:rsidR="00E559A8" w:rsidRPr="001D7E03" w:rsidRDefault="00DA1103" w:rsidP="00E559A8">
          <w:pPr>
            <w:pStyle w:val="Footer"/>
            <w:spacing w:before="60" w:after="60"/>
            <w:rPr>
              <w:color w:val="000000" w:themeColor="text1"/>
              <w:sz w:val="16"/>
              <w:szCs w:val="14"/>
            </w:rPr>
          </w:pPr>
          <w:r>
            <w:rPr>
              <w:color w:val="000000" w:themeColor="text1"/>
              <w:sz w:val="16"/>
              <w:szCs w:val="14"/>
            </w:rPr>
            <w:t>Michael Mweyo</w:t>
          </w:r>
        </w:p>
        <w:p w14:paraId="653C1446" w14:textId="77777777" w:rsidR="00E559A8" w:rsidRPr="001D7E03" w:rsidRDefault="00E559A8" w:rsidP="00E559A8">
          <w:pPr>
            <w:pStyle w:val="Footer"/>
            <w:spacing w:before="60" w:after="60"/>
            <w:rPr>
              <w:color w:val="000000" w:themeColor="text1"/>
              <w:sz w:val="16"/>
              <w:szCs w:val="14"/>
            </w:rPr>
          </w:pPr>
        </w:p>
      </w:tc>
      <w:tc>
        <w:tcPr>
          <w:tcW w:w="1553" w:type="dxa"/>
        </w:tcPr>
        <w:p w14:paraId="4CE2A349"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Date of review:</w:t>
          </w:r>
        </w:p>
        <w:p w14:paraId="2D9F09E7" w14:textId="35401E35" w:rsidR="00E559A8"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2025</w:t>
          </w:r>
        </w:p>
      </w:tc>
      <w:tc>
        <w:tcPr>
          <w:tcW w:w="2275" w:type="dxa"/>
        </w:tcPr>
        <w:p w14:paraId="494BA95A" w14:textId="5DF2DEB7" w:rsidR="00E559A8" w:rsidRPr="001D7E03" w:rsidRDefault="00A410CA" w:rsidP="00E559A8">
          <w:pPr>
            <w:pStyle w:val="Footer"/>
            <w:spacing w:before="60" w:after="60"/>
            <w:rPr>
              <w:color w:val="000000" w:themeColor="text1"/>
              <w:sz w:val="16"/>
              <w:szCs w:val="14"/>
            </w:rPr>
          </w:pPr>
          <w:r>
            <w:rPr>
              <w:color w:val="000000" w:themeColor="text1"/>
              <w:sz w:val="16"/>
              <w:szCs w:val="14"/>
            </w:rPr>
            <w:t>Next review date</w:t>
          </w:r>
          <w:r w:rsidR="00E559A8" w:rsidRPr="001D7E03">
            <w:rPr>
              <w:color w:val="000000" w:themeColor="text1"/>
              <w:sz w:val="16"/>
              <w:szCs w:val="14"/>
            </w:rPr>
            <w:t>:</w:t>
          </w:r>
        </w:p>
        <w:p w14:paraId="76ACB1A4" w14:textId="0E26E3F0" w:rsidR="00E559A8"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2026</w:t>
          </w:r>
        </w:p>
      </w:tc>
      <w:tc>
        <w:tcPr>
          <w:tcW w:w="1901" w:type="dxa"/>
        </w:tcPr>
        <w:p w14:paraId="5A27D983"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694C9B20" w14:textId="00739623" w:rsidR="00792BB4" w:rsidRDefault="00792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03"/>
      <w:gridCol w:w="2145"/>
      <w:gridCol w:w="1553"/>
      <w:gridCol w:w="2275"/>
      <w:gridCol w:w="1889"/>
    </w:tblGrid>
    <w:tr w:rsidR="00E559A8" w14:paraId="62A22C00" w14:textId="77777777" w:rsidTr="00BB23BE">
      <w:tc>
        <w:tcPr>
          <w:tcW w:w="2203" w:type="dxa"/>
        </w:tcPr>
        <w:p w14:paraId="5505FBBB"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 xml:space="preserve">Drafted by: </w:t>
          </w:r>
        </w:p>
        <w:p w14:paraId="6197143E"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LMS TRG</w:t>
          </w:r>
        </w:p>
      </w:tc>
      <w:tc>
        <w:tcPr>
          <w:tcW w:w="2145" w:type="dxa"/>
        </w:tcPr>
        <w:p w14:paraId="7BF06A28" w14:textId="3AD16344" w:rsidR="00E559A8" w:rsidRPr="001D7E03" w:rsidRDefault="00DA1103" w:rsidP="00E559A8">
          <w:pPr>
            <w:pStyle w:val="Footer"/>
            <w:spacing w:before="60" w:after="60"/>
            <w:rPr>
              <w:color w:val="000000" w:themeColor="text1"/>
              <w:sz w:val="16"/>
              <w:szCs w:val="14"/>
            </w:rPr>
          </w:pPr>
          <w:r>
            <w:rPr>
              <w:color w:val="000000" w:themeColor="text1"/>
              <w:sz w:val="16"/>
              <w:szCs w:val="14"/>
            </w:rPr>
            <w:t>Reviewed and authorised by: Michael Mweyo</w:t>
          </w:r>
        </w:p>
        <w:p w14:paraId="5125865A" w14:textId="77777777" w:rsidR="00E559A8" w:rsidRPr="001D7E03" w:rsidRDefault="00E559A8" w:rsidP="00E559A8">
          <w:pPr>
            <w:pStyle w:val="Footer"/>
            <w:spacing w:before="60" w:after="60"/>
            <w:rPr>
              <w:color w:val="000000" w:themeColor="text1"/>
              <w:sz w:val="16"/>
              <w:szCs w:val="14"/>
            </w:rPr>
          </w:pPr>
        </w:p>
      </w:tc>
      <w:tc>
        <w:tcPr>
          <w:tcW w:w="1553" w:type="dxa"/>
        </w:tcPr>
        <w:p w14:paraId="27A0146C"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Date of review:</w:t>
          </w:r>
        </w:p>
        <w:p w14:paraId="433C3206" w14:textId="3D6F997B" w:rsidR="00E559A8"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2025</w:t>
          </w:r>
        </w:p>
      </w:tc>
      <w:tc>
        <w:tcPr>
          <w:tcW w:w="2275" w:type="dxa"/>
        </w:tcPr>
        <w:p w14:paraId="7757F242" w14:textId="2029F62E" w:rsidR="00E559A8" w:rsidRPr="001D7E03" w:rsidRDefault="00A410CA" w:rsidP="00E559A8">
          <w:pPr>
            <w:pStyle w:val="Footer"/>
            <w:spacing w:before="60" w:after="60"/>
            <w:rPr>
              <w:color w:val="000000" w:themeColor="text1"/>
              <w:sz w:val="16"/>
              <w:szCs w:val="14"/>
            </w:rPr>
          </w:pPr>
          <w:r>
            <w:rPr>
              <w:color w:val="000000" w:themeColor="text1"/>
              <w:sz w:val="16"/>
              <w:szCs w:val="14"/>
            </w:rPr>
            <w:t>Next review date</w:t>
          </w:r>
          <w:r w:rsidR="00E559A8" w:rsidRPr="001D7E03">
            <w:rPr>
              <w:color w:val="000000" w:themeColor="text1"/>
              <w:sz w:val="16"/>
              <w:szCs w:val="14"/>
            </w:rPr>
            <w:t>:</w:t>
          </w:r>
        </w:p>
        <w:p w14:paraId="03F5C544" w14:textId="6309E09B" w:rsidR="00E559A8" w:rsidRPr="001D7E03" w:rsidRDefault="00074F47" w:rsidP="00E559A8">
          <w:pPr>
            <w:pStyle w:val="Footer"/>
            <w:spacing w:before="60" w:after="60"/>
            <w:rPr>
              <w:color w:val="000000" w:themeColor="text1"/>
              <w:sz w:val="16"/>
              <w:szCs w:val="14"/>
            </w:rPr>
          </w:pPr>
          <w:r>
            <w:rPr>
              <w:color w:val="000000" w:themeColor="text1"/>
              <w:sz w:val="16"/>
              <w:szCs w:val="14"/>
            </w:rPr>
            <w:t>June</w:t>
          </w:r>
          <w:r w:rsidR="004354A9">
            <w:rPr>
              <w:color w:val="000000" w:themeColor="text1"/>
              <w:sz w:val="16"/>
              <w:szCs w:val="14"/>
            </w:rPr>
            <w:t xml:space="preserve"> 2026</w:t>
          </w:r>
        </w:p>
      </w:tc>
      <w:tc>
        <w:tcPr>
          <w:tcW w:w="1889" w:type="dxa"/>
        </w:tcPr>
        <w:p w14:paraId="069D7BC7" w14:textId="77777777" w:rsidR="00E559A8" w:rsidRPr="001D7E03" w:rsidRDefault="00E559A8" w:rsidP="00E559A8">
          <w:pPr>
            <w:pStyle w:val="Footer"/>
            <w:spacing w:before="60" w:after="60"/>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7BD57A5D" w14:textId="70087093" w:rsidR="00792BB4" w:rsidRDefault="0079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8114" w14:textId="77777777" w:rsidR="00606C58" w:rsidRDefault="00606C58" w:rsidP="00886D2E">
      <w:pPr>
        <w:spacing w:after="0"/>
      </w:pPr>
      <w:r>
        <w:separator/>
      </w:r>
    </w:p>
  </w:footnote>
  <w:footnote w:type="continuationSeparator" w:id="0">
    <w:p w14:paraId="4CCD73B8" w14:textId="77777777" w:rsidR="00606C58" w:rsidRDefault="00606C58" w:rsidP="00886D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CB2F" w14:textId="77777777" w:rsidR="00453C1D" w:rsidRDefault="00453C1D">
    <w:pPr>
      <w:pStyle w:val="Header"/>
    </w:pPr>
    <w:r w:rsidRPr="00FE03ED">
      <w:rPr>
        <w:noProof/>
      </w:rPr>
      <mc:AlternateContent>
        <mc:Choice Requires="wpg">
          <w:drawing>
            <wp:anchor distT="0" distB="0" distL="114300" distR="114300" simplePos="0" relativeHeight="251663360" behindDoc="1" locked="0" layoutInCell="1" allowOverlap="1" wp14:anchorId="41CF4415" wp14:editId="4773BFE8">
              <wp:simplePos x="0" y="0"/>
              <wp:positionH relativeFrom="margin">
                <wp:posOffset>-427177</wp:posOffset>
              </wp:positionH>
              <wp:positionV relativeFrom="page">
                <wp:posOffset>621792</wp:posOffset>
              </wp:positionV>
              <wp:extent cx="6055995" cy="8514893"/>
              <wp:effectExtent l="19050" t="0" r="40005" b="38735"/>
              <wp:wrapNone/>
              <wp:docPr id="58" name="Group 58"/>
              <wp:cNvGraphicFramePr/>
              <a:graphic xmlns:a="http://schemas.openxmlformats.org/drawingml/2006/main">
                <a:graphicData uri="http://schemas.microsoft.com/office/word/2010/wordprocessingGroup">
                  <wpg:wgp>
                    <wpg:cNvGrpSpPr/>
                    <wpg:grpSpPr>
                      <a:xfrm>
                        <a:off x="0" y="0"/>
                        <a:ext cx="6055995" cy="8514893"/>
                        <a:chOff x="0" y="0"/>
                        <a:chExt cx="6055996" cy="8690761"/>
                      </a:xfrm>
                    </wpg:grpSpPr>
                    <wps:wsp>
                      <wps:cNvPr id="59" name="Straight Connector 59"/>
                      <wps:cNvCnPr/>
                      <wps:spPr>
                        <a:xfrm rot="5400000">
                          <a:off x="3021331" y="5639851"/>
                          <a:ext cx="0" cy="6035040"/>
                        </a:xfrm>
                        <a:prstGeom prst="line">
                          <a:avLst/>
                        </a:prstGeom>
                        <a:noFill/>
                        <a:ln w="57150" cap="flat" cmpd="sng" algn="ctr">
                          <a:solidFill>
                            <a:srgbClr val="E3DED1"/>
                          </a:solidFill>
                          <a:prstDash val="solid"/>
                          <a:miter lim="800000"/>
                        </a:ln>
                        <a:effectLst/>
                      </wps:spPr>
                      <wps:bodyPr/>
                    </wps:wsp>
                    <wps:wsp>
                      <wps:cNvPr id="60" name="Straight Connector 60"/>
                      <wps:cNvCnPr/>
                      <wps:spPr>
                        <a:xfrm>
                          <a:off x="6055996" y="0"/>
                          <a:ext cx="0" cy="8689171"/>
                        </a:xfrm>
                        <a:prstGeom prst="line">
                          <a:avLst/>
                        </a:prstGeom>
                        <a:noFill/>
                        <a:ln w="57150" cap="flat" cmpd="sng" algn="ctr">
                          <a:gradFill>
                            <a:gsLst>
                              <a:gs pos="77000">
                                <a:srgbClr val="549E39">
                                  <a:lumMod val="45000"/>
                                  <a:lumOff val="55000"/>
                                </a:srgbClr>
                              </a:gs>
                              <a:gs pos="0">
                                <a:srgbClr val="E3DED1"/>
                              </a:gs>
                              <a:gs pos="100000">
                                <a:srgbClr val="549E39"/>
                              </a:gs>
                            </a:gsLst>
                            <a:lin ang="5400000" scaled="1"/>
                          </a:gradFill>
                          <a:prstDash val="solid"/>
                          <a:miter lim="800000"/>
                        </a:ln>
                        <a:effectLst/>
                      </wps:spPr>
                      <wps:bodyPr/>
                    </wps:wsp>
                    <wps:wsp>
                      <wps:cNvPr id="61" name="Straight Connector 61"/>
                      <wps:cNvCnPr/>
                      <wps:spPr>
                        <a:xfrm rot="5400000">
                          <a:off x="3022283" y="-2991802"/>
                          <a:ext cx="3810" cy="6048375"/>
                        </a:xfrm>
                        <a:prstGeom prst="line">
                          <a:avLst/>
                        </a:prstGeom>
                        <a:noFill/>
                        <a:ln w="57150" cap="flat" cmpd="sng" algn="ctr">
                          <a:solidFill>
                            <a:srgbClr val="E3DED1"/>
                          </a:solidFill>
                          <a:prstDash val="solid"/>
                          <a:miter lim="800000"/>
                        </a:ln>
                        <a:effectLst/>
                      </wps:spPr>
                      <wps:bodyPr/>
                    </wps:wsp>
                    <wps:wsp>
                      <wps:cNvPr id="62" name="Straight Connector 62"/>
                      <wps:cNvCnPr/>
                      <wps:spPr>
                        <a:xfrm>
                          <a:off x="28576" y="20953"/>
                          <a:ext cx="3393" cy="1904117"/>
                        </a:xfrm>
                        <a:prstGeom prst="line">
                          <a:avLst/>
                        </a:prstGeom>
                        <a:noFill/>
                        <a:ln w="57150" cap="flat" cmpd="sng" algn="ctr">
                          <a:gradFill>
                            <a:gsLst>
                              <a:gs pos="100000">
                                <a:srgbClr val="549E39">
                                  <a:lumMod val="45000"/>
                                  <a:lumOff val="55000"/>
                                </a:srgbClr>
                              </a:gs>
                              <a:gs pos="83000">
                                <a:srgbClr val="455F51"/>
                              </a:gs>
                              <a:gs pos="0">
                                <a:srgbClr val="E3DED1"/>
                              </a:gs>
                            </a:gsLst>
                            <a:lin ang="5400000" scaled="1"/>
                          </a:gradFill>
                          <a:prstDash val="solid"/>
                          <a:miter lim="800000"/>
                        </a:ln>
                        <a:effectLst/>
                      </wps:spPr>
                      <wps:bodyPr/>
                    </wps:wsp>
                    <wps:wsp>
                      <wps:cNvPr id="63" name="Straight Connector 63"/>
                      <wps:cNvCnPr/>
                      <wps:spPr>
                        <a:xfrm>
                          <a:off x="31969" y="5912526"/>
                          <a:ext cx="0" cy="2778235"/>
                        </a:xfrm>
                        <a:prstGeom prst="line">
                          <a:avLst/>
                        </a:prstGeom>
                        <a:noFill/>
                        <a:ln w="57150" cap="flat" cmpd="sng" algn="ctr">
                          <a:gradFill>
                            <a:gsLst>
                              <a:gs pos="0">
                                <a:srgbClr val="E3DED1"/>
                              </a:gs>
                              <a:gs pos="62000">
                                <a:srgbClr val="549E39"/>
                              </a:gs>
                              <a:gs pos="100000">
                                <a:srgbClr val="455F51"/>
                              </a:gs>
                            </a:gsLst>
                            <a:lin ang="5400000" scaled="1"/>
                          </a:gradFill>
                          <a:prstDash val="solid"/>
                          <a:miter lim="800000"/>
                        </a:ln>
                        <a:effectLst/>
                      </wps:spPr>
                      <wps:bodyPr/>
                    </wps:wsp>
                  </wpg:wgp>
                </a:graphicData>
              </a:graphic>
              <wp14:sizeRelV relativeFrom="margin">
                <wp14:pctHeight>0</wp14:pctHeight>
              </wp14:sizeRelV>
            </wp:anchor>
          </w:drawing>
        </mc:Choice>
        <mc:Fallback>
          <w:pict>
            <v:group w14:anchorId="3B463D35" id="Group 58" o:spid="_x0000_s1026" style="position:absolute;margin-left:-33.65pt;margin-top:48.95pt;width:476.85pt;height:670.45pt;z-index:-251653120;mso-position-horizontal-relative:margin;mso-position-vertical-relative:page;mso-height-relative:margin" coordsize="60559,8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">
              <v:line id="Straight Connector 59" o:spid="_x0000_s1027" style="position:absolute;rotation:90;visibility:visible;mso-wrap-style:square" from="30213,56398" to="30213,11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" strokecolor="#e3ded1" strokeweight="4.5pt">
                <v:stroke joinstyle="miter"/>
              </v:line>
              <v:line id="Straight Connector 60" o:spid="_x0000_s1028" style="position:absolute;visibility:visible;mso-wrap-style:square" from="60559,0" to="60559,8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" strokeweight="4.5pt">
                <v:stroke joinstyle="miter"/>
              </v:line>
              <v:line id="Straight Connector 61" o:spid="_x0000_s1029" style="position:absolute;rotation:90;visibility:visible;mso-wrap-style:square" from="30223,-29919" to="30261,3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" strokecolor="#e3ded1" strokeweight="4.5pt">
                <v:stroke joinstyle="miter"/>
              </v:line>
              <v:line id="Straight Connector 62" o:spid="_x0000_s1030" style="position:absolute;visibility:visible;mso-wrap-style:square" from="285,209" to="319,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" strokeweight="4.5pt">
                <v:stroke joinstyle="miter"/>
              </v:line>
              <v:line id="Straight Connector 63" o:spid="_x0000_s1031" style="position:absolute;visibility:visible;mso-wrap-style:square" from="319,59125" to="319,8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" strokeweight="4.5pt">
                <v:stroke joinstyle="miter"/>
              </v:line>
              <w10:wrap anchorx="margin" anchory="page"/>
            </v:group>
          </w:pict>
        </mc:Fallback>
      </mc:AlternateContent>
    </w:r>
    <w:r w:rsidRPr="00FE03ED">
      <w:rPr>
        <w:noProof/>
      </w:rPr>
      <mc:AlternateContent>
        <mc:Choice Requires="wps">
          <w:drawing>
            <wp:anchor distT="0" distB="0" distL="114300" distR="114300" simplePos="0" relativeHeight="251660288" behindDoc="0" locked="0" layoutInCell="1" allowOverlap="1" wp14:anchorId="3E95FECC" wp14:editId="1B5CB7F2">
              <wp:simplePos x="0" y="0"/>
              <wp:positionH relativeFrom="column">
                <wp:posOffset>-2483332</wp:posOffset>
              </wp:positionH>
              <wp:positionV relativeFrom="page">
                <wp:posOffset>4375150</wp:posOffset>
              </wp:positionV>
              <wp:extent cx="4197985" cy="676275"/>
              <wp:effectExtent l="0" t="0" r="1270" b="0"/>
              <wp:wrapNone/>
              <wp:docPr id="15" name="Text Box 15"/>
              <wp:cNvGraphicFramePr/>
              <a:graphic xmlns:a="http://schemas.openxmlformats.org/drawingml/2006/main">
                <a:graphicData uri="http://schemas.microsoft.com/office/word/2010/wordprocessingShape">
                  <wps:wsp>
                    <wps:cNvSpPr txBox="1"/>
                    <wps:spPr>
                      <a:xfrm rot="5400000">
                        <a:off x="0" y="0"/>
                        <a:ext cx="4197985" cy="676275"/>
                      </a:xfrm>
                      <a:prstGeom prst="rect">
                        <a:avLst/>
                      </a:prstGeom>
                      <a:noFill/>
                      <a:ln w="6350">
                        <a:noFill/>
                      </a:ln>
                    </wps:spPr>
                    <wps:txbx>
                      <w:txbxContent>
                        <w:p w14:paraId="5B7D9484" w14:textId="77777777" w:rsidR="00453C1D" w:rsidRPr="00903E23" w:rsidRDefault="00453C1D" w:rsidP="00FE03ED">
                          <w:pPr>
                            <w:rPr>
                              <w:b/>
                              <w:bCs/>
                              <w:color w:val="000000" w:themeColor="text2"/>
                              <w:sz w:val="48"/>
                              <w:szCs w:val="48"/>
                            </w:rPr>
                          </w:pPr>
                          <w:r w:rsidRPr="00903E23">
                            <w:rPr>
                              <w:b/>
                              <w:bCs/>
                              <w:color w:val="000000" w:themeColor="text2"/>
                              <w:sz w:val="48"/>
                              <w:szCs w:val="4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95FECC" id="_x0000_t202" coordsize="21600,21600" o:spt="202" path="m,l,21600r21600,l21600,xe">
              <v:stroke joinstyle="miter"/>
              <v:path gradientshapeok="t" o:connecttype="rect"/>
            </v:shapetype>
            <v:shape id="Text Box 15" o:spid="_x0000_s1026" type="#_x0000_t202" style="position:absolute;margin-left:-195.55pt;margin-top:344.5pt;width:330.55pt;height:53.2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" filled="f" stroked="f" strokeweight=".5pt">
              <v:textbox>
                <w:txbxContent>
                  <w:p w14:paraId="5B7D9484" w14:textId="77777777" w:rsidR="00453C1D" w:rsidRPr="00903E23" w:rsidRDefault="00453C1D" w:rsidP="00FE03ED">
                    <w:pPr>
                      <w:rPr>
                        <w:b/>
                        <w:bCs/>
                        <w:color w:val="000000" w:themeColor="text2"/>
                        <w:sz w:val="48"/>
                        <w:szCs w:val="48"/>
                      </w:rPr>
                    </w:pPr>
                    <w:r w:rsidRPr="00903E23">
                      <w:rPr>
                        <w:b/>
                        <w:bCs/>
                        <w:color w:val="000000" w:themeColor="text2"/>
                        <w:sz w:val="48"/>
                        <w:szCs w:val="48"/>
                      </w:rPr>
                      <w:t>TABLE OF CONTENTS</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0369" w14:textId="77777777" w:rsidR="00453C1D" w:rsidRDefault="00453C1D">
    <w:pPr>
      <w:pStyle w:val="Header"/>
    </w:pPr>
    <w:r w:rsidRPr="00FE03ED">
      <w:rPr>
        <w:noProof/>
      </w:rPr>
      <mc:AlternateContent>
        <mc:Choice Requires="wpg">
          <w:drawing>
            <wp:anchor distT="0" distB="0" distL="114300" distR="114300" simplePos="0" relativeHeight="251661312" behindDoc="1" locked="0" layoutInCell="1" allowOverlap="1" wp14:anchorId="61249D91" wp14:editId="54BDA89A">
              <wp:simplePos x="0" y="0"/>
              <wp:positionH relativeFrom="margin">
                <wp:posOffset>-383286</wp:posOffset>
              </wp:positionH>
              <wp:positionV relativeFrom="page">
                <wp:posOffset>629107</wp:posOffset>
              </wp:positionV>
              <wp:extent cx="6055995" cy="8485632"/>
              <wp:effectExtent l="19050" t="0" r="40005" b="48895"/>
              <wp:wrapNone/>
              <wp:docPr id="16" name="Group 16"/>
              <wp:cNvGraphicFramePr/>
              <a:graphic xmlns:a="http://schemas.openxmlformats.org/drawingml/2006/main">
                <a:graphicData uri="http://schemas.microsoft.com/office/word/2010/wordprocessingGroup">
                  <wpg:wgp>
                    <wpg:cNvGrpSpPr/>
                    <wpg:grpSpPr>
                      <a:xfrm>
                        <a:off x="0" y="0"/>
                        <a:ext cx="6055995" cy="8485632"/>
                        <a:chOff x="0" y="0"/>
                        <a:chExt cx="6055996" cy="8690761"/>
                      </a:xfrm>
                    </wpg:grpSpPr>
                    <wps:wsp>
                      <wps:cNvPr id="17" name="Straight Connector 17"/>
                      <wps:cNvCnPr/>
                      <wps:spPr>
                        <a:xfrm rot="5400000">
                          <a:off x="3021331" y="5639851"/>
                          <a:ext cx="0" cy="6035040"/>
                        </a:xfrm>
                        <a:prstGeom prst="line">
                          <a:avLst/>
                        </a:prstGeom>
                        <a:noFill/>
                        <a:ln w="57150" cap="flat" cmpd="sng" algn="ctr">
                          <a:solidFill>
                            <a:srgbClr val="E3DED1"/>
                          </a:solidFill>
                          <a:prstDash val="solid"/>
                          <a:miter lim="800000"/>
                        </a:ln>
                        <a:effectLst/>
                      </wps:spPr>
                      <wps:bodyPr/>
                    </wps:wsp>
                    <wps:wsp>
                      <wps:cNvPr id="18" name="Straight Connector 18"/>
                      <wps:cNvCnPr/>
                      <wps:spPr>
                        <a:xfrm>
                          <a:off x="6055996" y="0"/>
                          <a:ext cx="0" cy="8689171"/>
                        </a:xfrm>
                        <a:prstGeom prst="line">
                          <a:avLst/>
                        </a:prstGeom>
                        <a:noFill/>
                        <a:ln w="57150" cap="flat" cmpd="sng" algn="ctr">
                          <a:gradFill>
                            <a:gsLst>
                              <a:gs pos="77000">
                                <a:srgbClr val="549E39">
                                  <a:lumMod val="45000"/>
                                  <a:lumOff val="55000"/>
                                </a:srgbClr>
                              </a:gs>
                              <a:gs pos="0">
                                <a:srgbClr val="E3DED1"/>
                              </a:gs>
                              <a:gs pos="100000">
                                <a:srgbClr val="549E39"/>
                              </a:gs>
                            </a:gsLst>
                            <a:lin ang="5400000" scaled="1"/>
                          </a:gradFill>
                          <a:prstDash val="solid"/>
                          <a:miter lim="800000"/>
                        </a:ln>
                        <a:effectLst/>
                      </wps:spPr>
                      <wps:bodyPr/>
                    </wps:wsp>
                    <wps:wsp>
                      <wps:cNvPr id="19" name="Straight Connector 19"/>
                      <wps:cNvCnPr/>
                      <wps:spPr>
                        <a:xfrm rot="5400000">
                          <a:off x="3022283" y="-2991802"/>
                          <a:ext cx="3810" cy="6048375"/>
                        </a:xfrm>
                        <a:prstGeom prst="line">
                          <a:avLst/>
                        </a:prstGeom>
                        <a:noFill/>
                        <a:ln w="57150" cap="flat" cmpd="sng" algn="ctr">
                          <a:solidFill>
                            <a:srgbClr val="E3DED1"/>
                          </a:solidFill>
                          <a:prstDash val="solid"/>
                          <a:miter lim="800000"/>
                        </a:ln>
                        <a:effectLst/>
                      </wps:spPr>
                      <wps:bodyPr/>
                    </wps:wsp>
                    <wps:wsp>
                      <wps:cNvPr id="20" name="Straight Connector 20"/>
                      <wps:cNvCnPr/>
                      <wps:spPr>
                        <a:xfrm>
                          <a:off x="28576" y="20953"/>
                          <a:ext cx="3393" cy="1904117"/>
                        </a:xfrm>
                        <a:prstGeom prst="line">
                          <a:avLst/>
                        </a:prstGeom>
                        <a:noFill/>
                        <a:ln w="57150" cap="flat" cmpd="sng" algn="ctr">
                          <a:gradFill>
                            <a:gsLst>
                              <a:gs pos="100000">
                                <a:srgbClr val="549E39">
                                  <a:lumMod val="45000"/>
                                  <a:lumOff val="55000"/>
                                </a:srgbClr>
                              </a:gs>
                              <a:gs pos="83000">
                                <a:srgbClr val="455F51"/>
                              </a:gs>
                              <a:gs pos="0">
                                <a:srgbClr val="E3DED1"/>
                              </a:gs>
                            </a:gsLst>
                            <a:lin ang="5400000" scaled="1"/>
                          </a:gradFill>
                          <a:prstDash val="solid"/>
                          <a:miter lim="800000"/>
                        </a:ln>
                        <a:effectLst/>
                      </wps:spPr>
                      <wps:bodyPr/>
                    </wps:wsp>
                    <wps:wsp>
                      <wps:cNvPr id="21" name="Straight Connector 21"/>
                      <wps:cNvCnPr/>
                      <wps:spPr>
                        <a:xfrm>
                          <a:off x="31969" y="5912526"/>
                          <a:ext cx="0" cy="2778235"/>
                        </a:xfrm>
                        <a:prstGeom prst="line">
                          <a:avLst/>
                        </a:prstGeom>
                        <a:noFill/>
                        <a:ln w="57150" cap="flat" cmpd="sng" algn="ctr">
                          <a:gradFill>
                            <a:gsLst>
                              <a:gs pos="0">
                                <a:srgbClr val="E3DED1"/>
                              </a:gs>
                              <a:gs pos="62000">
                                <a:srgbClr val="549E39"/>
                              </a:gs>
                              <a:gs pos="100000">
                                <a:srgbClr val="455F51"/>
                              </a:gs>
                            </a:gsLst>
                            <a:lin ang="5400000" scaled="1"/>
                          </a:gradFill>
                          <a:prstDash val="solid"/>
                          <a:miter lim="800000"/>
                        </a:ln>
                        <a:effectLst/>
                      </wps:spPr>
                      <wps:bodyPr/>
                    </wps:wsp>
                  </wpg:wgp>
                </a:graphicData>
              </a:graphic>
              <wp14:sizeRelV relativeFrom="margin">
                <wp14:pctHeight>0</wp14:pctHeight>
              </wp14:sizeRelV>
            </wp:anchor>
          </w:drawing>
        </mc:Choice>
        <mc:Fallback>
          <w:pict>
            <v:group w14:anchorId="7040E2AB" id="Group 16" o:spid="_x0000_s1026" style="position:absolute;margin-left:-30.2pt;margin-top:49.55pt;width:476.85pt;height:668.15pt;z-index:-251655168;mso-position-horizontal-relative:margin;mso-position-vertical-relative:page;mso-height-relative:margin" coordsize="60559,8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">
              <v:line id="Straight Connector 17" o:spid="_x0000_s1027" style="position:absolute;rotation:90;visibility:visible;mso-wrap-style:square" from="30213,56398" to="30213,11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" strokecolor="#e3ded1" strokeweight="4.5pt">
                <v:stroke joinstyle="miter"/>
              </v:line>
              <v:line id="Straight Connector 18" o:spid="_x0000_s1028" style="position:absolute;visibility:visible;mso-wrap-style:square" from="60559,0" to="60559,8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" strokeweight="4.5pt">
                <v:stroke joinstyle="miter"/>
              </v:line>
              <v:line id="Straight Connector 19" o:spid="_x0000_s1029" style="position:absolute;rotation:90;visibility:visible;mso-wrap-style:square" from="30223,-29919" to="30261,3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" strokecolor="#e3ded1" strokeweight="4.5pt">
                <v:stroke joinstyle="miter"/>
              </v:line>
              <v:line id="Straight Connector 20" o:spid="_x0000_s1030" style="position:absolute;visibility:visible;mso-wrap-style:square" from="285,209" to="319,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" strokeweight="4.5pt">
                <v:stroke joinstyle="miter"/>
              </v:line>
              <v:line id="Straight Connector 21" o:spid="_x0000_s1031" style="position:absolute;visibility:visible;mso-wrap-style:square" from="319,59125" to="319,8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" strokeweight="4.5pt">
                <v:stroke joinstyle="miter"/>
              </v:line>
              <w10:wrap anchorx="margin" anchory="page"/>
            </v:group>
          </w:pict>
        </mc:Fallback>
      </mc:AlternateContent>
    </w:r>
    <w:r w:rsidRPr="00FE03ED">
      <w:rPr>
        <w:noProof/>
      </w:rPr>
      <mc:AlternateContent>
        <mc:Choice Requires="wps">
          <w:drawing>
            <wp:anchor distT="0" distB="0" distL="114300" distR="114300" simplePos="0" relativeHeight="251662336" behindDoc="0" locked="0" layoutInCell="1" allowOverlap="1" wp14:anchorId="0AFA0F7D" wp14:editId="3630E555">
              <wp:simplePos x="0" y="0"/>
              <wp:positionH relativeFrom="column">
                <wp:posOffset>-2496185</wp:posOffset>
              </wp:positionH>
              <wp:positionV relativeFrom="page">
                <wp:posOffset>4227635</wp:posOffset>
              </wp:positionV>
              <wp:extent cx="4197985" cy="676275"/>
              <wp:effectExtent l="0" t="0" r="1270" b="0"/>
              <wp:wrapNone/>
              <wp:docPr id="22" name="Text Box 22"/>
              <wp:cNvGraphicFramePr/>
              <a:graphic xmlns:a="http://schemas.openxmlformats.org/drawingml/2006/main">
                <a:graphicData uri="http://schemas.microsoft.com/office/word/2010/wordprocessingShape">
                  <wps:wsp>
                    <wps:cNvSpPr txBox="1"/>
                    <wps:spPr>
                      <a:xfrm rot="5400000">
                        <a:off x="0" y="0"/>
                        <a:ext cx="4197985" cy="676275"/>
                      </a:xfrm>
                      <a:prstGeom prst="rect">
                        <a:avLst/>
                      </a:prstGeom>
                      <a:noFill/>
                      <a:ln w="6350">
                        <a:noFill/>
                      </a:ln>
                    </wps:spPr>
                    <wps:txbx>
                      <w:txbxContent>
                        <w:p w14:paraId="7BB767A9" w14:textId="77777777" w:rsidR="00453C1D" w:rsidRPr="00903E23" w:rsidRDefault="00453C1D" w:rsidP="00FE03ED">
                          <w:pPr>
                            <w:rPr>
                              <w:b/>
                              <w:bCs/>
                              <w:color w:val="000000" w:themeColor="text2"/>
                              <w:sz w:val="48"/>
                              <w:szCs w:val="48"/>
                            </w:rPr>
                          </w:pPr>
                          <w:r w:rsidRPr="00903E23">
                            <w:rPr>
                              <w:b/>
                              <w:bCs/>
                              <w:color w:val="000000" w:themeColor="text2"/>
                              <w:sz w:val="48"/>
                              <w:szCs w:val="4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FA0F7D" id="_x0000_t202" coordsize="21600,21600" o:spt="202" path="m,l,21600r21600,l21600,xe">
              <v:stroke joinstyle="miter"/>
              <v:path gradientshapeok="t" o:connecttype="rect"/>
            </v:shapetype>
            <v:shape id="Text Box 22" o:spid="_x0000_s1027" type="#_x0000_t202" style="position:absolute;margin-left:-196.55pt;margin-top:332.9pt;width:330.55pt;height:53.2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" filled="f" stroked="f" strokeweight=".5pt">
              <v:textbox>
                <w:txbxContent>
                  <w:p w14:paraId="7BB767A9" w14:textId="77777777" w:rsidR="00453C1D" w:rsidRPr="00903E23" w:rsidRDefault="00453C1D" w:rsidP="00FE03ED">
                    <w:pPr>
                      <w:rPr>
                        <w:b/>
                        <w:bCs/>
                        <w:color w:val="000000" w:themeColor="text2"/>
                        <w:sz w:val="48"/>
                        <w:szCs w:val="48"/>
                      </w:rPr>
                    </w:pPr>
                    <w:r w:rsidRPr="00903E23">
                      <w:rPr>
                        <w:b/>
                        <w:bCs/>
                        <w:color w:val="000000" w:themeColor="text2"/>
                        <w:sz w:val="48"/>
                        <w:szCs w:val="48"/>
                      </w:rPr>
                      <w:t>TABLE OF CONTENTS</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5949"/>
      <w:gridCol w:w="3882"/>
    </w:tblGrid>
    <w:tr w:rsidR="00AA632A" w14:paraId="47B61E4B" w14:textId="77777777" w:rsidTr="00AA632A">
      <w:tc>
        <w:tcPr>
          <w:tcW w:w="5949" w:type="dxa"/>
          <w:vAlign w:val="center"/>
        </w:tcPr>
        <w:p w14:paraId="5875D136" w14:textId="77777777" w:rsidR="00AA632A" w:rsidRDefault="00AA632A" w:rsidP="00AA632A">
          <w:pPr>
            <w:pStyle w:val="Header"/>
            <w:rPr>
              <w:rStyle w:val="Strong"/>
              <w:sz w:val="28"/>
              <w:szCs w:val="24"/>
            </w:rPr>
          </w:pPr>
          <w:r w:rsidRPr="009A4B38">
            <w:rPr>
              <w:rStyle w:val="Strong"/>
              <w:sz w:val="28"/>
              <w:szCs w:val="24"/>
            </w:rPr>
            <w:t>PARTICIPANT HANDBOOK</w:t>
          </w:r>
        </w:p>
        <w:p w14:paraId="57734303" w14:textId="1F8DDA28" w:rsidR="00AA632A" w:rsidRDefault="003C2334" w:rsidP="00AA632A">
          <w:pPr>
            <w:pStyle w:val="Header"/>
            <w:rPr>
              <w:rStyle w:val="Strong"/>
              <w:b w:val="0"/>
              <w:bCs w:val="0"/>
              <w:szCs w:val="20"/>
            </w:rPr>
          </w:pPr>
          <w:r>
            <w:rPr>
              <w:rStyle w:val="Strong"/>
              <w:b w:val="0"/>
              <w:bCs w:val="0"/>
              <w:szCs w:val="20"/>
            </w:rPr>
            <w:t>MMIC Services</w:t>
          </w:r>
        </w:p>
        <w:p w14:paraId="06539C47" w14:textId="49EE5658" w:rsidR="00AA632A" w:rsidRDefault="00AA632A" w:rsidP="00AA632A">
          <w:pPr>
            <w:pStyle w:val="Header"/>
            <w:rPr>
              <w:rStyle w:val="Strong"/>
              <w:sz w:val="28"/>
              <w:szCs w:val="28"/>
            </w:rPr>
          </w:pPr>
        </w:p>
      </w:tc>
      <w:tc>
        <w:tcPr>
          <w:tcW w:w="5949" w:type="dxa"/>
          <w:vAlign w:val="center"/>
        </w:tcPr>
        <w:p w14:paraId="258A4434" w14:textId="57B999F1" w:rsidR="00AA632A" w:rsidRDefault="00AA632A" w:rsidP="00AA632A">
          <w:pPr>
            <w:pStyle w:val="Header"/>
            <w:rPr>
              <w:rStyle w:val="Strong"/>
              <w:sz w:val="28"/>
              <w:szCs w:val="28"/>
            </w:rPr>
          </w:pPr>
        </w:p>
      </w:tc>
      <w:tc>
        <w:tcPr>
          <w:tcW w:w="3882" w:type="dxa"/>
        </w:tcPr>
        <w:p w14:paraId="44673DAE" w14:textId="5B3EEDD2" w:rsidR="00AA632A" w:rsidRDefault="00AA632A" w:rsidP="00AA632A">
          <w:pPr>
            <w:pStyle w:val="Header"/>
            <w:jc w:val="right"/>
            <w:rPr>
              <w:rStyle w:val="Strong"/>
              <w:sz w:val="28"/>
              <w:szCs w:val="28"/>
            </w:rPr>
          </w:pPr>
        </w:p>
      </w:tc>
    </w:tr>
  </w:tbl>
  <w:p w14:paraId="30B4F42B" w14:textId="77777777" w:rsidR="00792BB4" w:rsidRDefault="00792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5949"/>
      <w:gridCol w:w="3882"/>
    </w:tblGrid>
    <w:tr w:rsidR="00035F76" w14:paraId="4407209D" w14:textId="77777777" w:rsidTr="00B11212">
      <w:tc>
        <w:tcPr>
          <w:tcW w:w="5949" w:type="dxa"/>
          <w:vAlign w:val="center"/>
        </w:tcPr>
        <w:p w14:paraId="249BC7E9" w14:textId="77777777" w:rsidR="00035F76" w:rsidRDefault="00035F76" w:rsidP="00035F76">
          <w:pPr>
            <w:pStyle w:val="Header"/>
            <w:rPr>
              <w:rStyle w:val="Strong"/>
              <w:sz w:val="28"/>
              <w:szCs w:val="24"/>
            </w:rPr>
          </w:pPr>
          <w:r w:rsidRPr="009A4B38">
            <w:rPr>
              <w:rStyle w:val="Strong"/>
              <w:sz w:val="28"/>
              <w:szCs w:val="24"/>
            </w:rPr>
            <w:t>PARTICIPANT HANDBOOK</w:t>
          </w:r>
        </w:p>
        <w:p w14:paraId="0750FC15" w14:textId="0AFCF93F" w:rsidR="00035F76" w:rsidRDefault="003C2334" w:rsidP="00035F76">
          <w:pPr>
            <w:pStyle w:val="Header"/>
            <w:rPr>
              <w:rStyle w:val="Strong"/>
              <w:b w:val="0"/>
              <w:bCs w:val="0"/>
              <w:szCs w:val="20"/>
            </w:rPr>
          </w:pPr>
          <w:r>
            <w:rPr>
              <w:rStyle w:val="Strong"/>
              <w:b w:val="0"/>
              <w:bCs w:val="0"/>
              <w:szCs w:val="20"/>
            </w:rPr>
            <w:t>MMIC Services</w:t>
          </w:r>
        </w:p>
        <w:p w14:paraId="48E37238" w14:textId="77777777" w:rsidR="00035F76" w:rsidRDefault="00035F76" w:rsidP="00035F76">
          <w:pPr>
            <w:pStyle w:val="Header"/>
            <w:rPr>
              <w:rStyle w:val="Strong"/>
              <w:sz w:val="28"/>
              <w:szCs w:val="28"/>
            </w:rPr>
          </w:pPr>
        </w:p>
      </w:tc>
      <w:tc>
        <w:tcPr>
          <w:tcW w:w="5949" w:type="dxa"/>
          <w:vAlign w:val="center"/>
        </w:tcPr>
        <w:p w14:paraId="58A197D9" w14:textId="77777777" w:rsidR="00035F76" w:rsidRDefault="00035F76" w:rsidP="00035F76">
          <w:pPr>
            <w:pStyle w:val="Header"/>
            <w:rPr>
              <w:rStyle w:val="Strong"/>
              <w:sz w:val="28"/>
              <w:szCs w:val="28"/>
            </w:rPr>
          </w:pPr>
        </w:p>
      </w:tc>
      <w:tc>
        <w:tcPr>
          <w:tcW w:w="3882" w:type="dxa"/>
        </w:tcPr>
        <w:p w14:paraId="4A4B40F0" w14:textId="77777777" w:rsidR="00035F76" w:rsidRDefault="00035F76" w:rsidP="00035F76">
          <w:pPr>
            <w:pStyle w:val="Header"/>
            <w:jc w:val="right"/>
            <w:rPr>
              <w:rStyle w:val="Strong"/>
              <w:sz w:val="28"/>
              <w:szCs w:val="28"/>
            </w:rPr>
          </w:pPr>
        </w:p>
      </w:tc>
    </w:tr>
  </w:tbl>
  <w:p w14:paraId="6B76413D" w14:textId="77777777" w:rsidR="00792BB4" w:rsidRDefault="0079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32D"/>
    <w:multiLevelType w:val="hybridMultilevel"/>
    <w:tmpl w:val="63DEC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80C47"/>
    <w:multiLevelType w:val="hybridMultilevel"/>
    <w:tmpl w:val="60E8160A"/>
    <w:lvl w:ilvl="0" w:tplc="BED8EBF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67143D"/>
    <w:multiLevelType w:val="hybridMultilevel"/>
    <w:tmpl w:val="4FA833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C406AF"/>
    <w:multiLevelType w:val="hybridMultilevel"/>
    <w:tmpl w:val="52CCCB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6D86AE2"/>
    <w:multiLevelType w:val="multilevel"/>
    <w:tmpl w:val="413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412F5"/>
    <w:multiLevelType w:val="hybridMultilevel"/>
    <w:tmpl w:val="F5C2B9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F9B0E5F"/>
    <w:multiLevelType w:val="hybridMultilevel"/>
    <w:tmpl w:val="1E5AB0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6470997"/>
    <w:multiLevelType w:val="hybridMultilevel"/>
    <w:tmpl w:val="842609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3CE26003"/>
    <w:multiLevelType w:val="multilevel"/>
    <w:tmpl w:val="4B68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F74AF"/>
    <w:multiLevelType w:val="multilevel"/>
    <w:tmpl w:val="546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45031"/>
    <w:multiLevelType w:val="multilevel"/>
    <w:tmpl w:val="6130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E3FFF"/>
    <w:multiLevelType w:val="hybridMultilevel"/>
    <w:tmpl w:val="8D2A1B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A270A80"/>
    <w:multiLevelType w:val="hybridMultilevel"/>
    <w:tmpl w:val="F950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8F6E45"/>
    <w:multiLevelType w:val="multilevel"/>
    <w:tmpl w:val="14C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82BF3"/>
    <w:multiLevelType w:val="hybridMultilevel"/>
    <w:tmpl w:val="7968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19100D"/>
    <w:multiLevelType w:val="multilevel"/>
    <w:tmpl w:val="D682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14F2C"/>
    <w:multiLevelType w:val="multilevel"/>
    <w:tmpl w:val="1338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327B2"/>
    <w:multiLevelType w:val="hybridMultilevel"/>
    <w:tmpl w:val="01768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1F0617D"/>
    <w:multiLevelType w:val="multilevel"/>
    <w:tmpl w:val="A0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F7D65"/>
    <w:multiLevelType w:val="hybridMultilevel"/>
    <w:tmpl w:val="B868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C2213B"/>
    <w:multiLevelType w:val="multilevel"/>
    <w:tmpl w:val="2A2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92588"/>
    <w:multiLevelType w:val="hybridMultilevel"/>
    <w:tmpl w:val="EAF097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7C8728E5"/>
    <w:multiLevelType w:val="multilevel"/>
    <w:tmpl w:val="29F4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270220">
    <w:abstractNumId w:val="2"/>
  </w:num>
  <w:num w:numId="2" w16cid:durableId="1365135049">
    <w:abstractNumId w:val="8"/>
  </w:num>
  <w:num w:numId="3" w16cid:durableId="200484440">
    <w:abstractNumId w:val="22"/>
  </w:num>
  <w:num w:numId="4" w16cid:durableId="1008753756">
    <w:abstractNumId w:val="11"/>
  </w:num>
  <w:num w:numId="5" w16cid:durableId="1167475094">
    <w:abstractNumId w:val="6"/>
  </w:num>
  <w:num w:numId="6" w16cid:durableId="8077416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770630">
    <w:abstractNumId w:val="12"/>
  </w:num>
  <w:num w:numId="8" w16cid:durableId="852576779">
    <w:abstractNumId w:val="4"/>
  </w:num>
  <w:num w:numId="9" w16cid:durableId="2014256878">
    <w:abstractNumId w:val="13"/>
  </w:num>
  <w:num w:numId="10" w16cid:durableId="1999768192">
    <w:abstractNumId w:val="18"/>
  </w:num>
  <w:num w:numId="11" w16cid:durableId="867909169">
    <w:abstractNumId w:val="7"/>
  </w:num>
  <w:num w:numId="12" w16cid:durableId="119736323">
    <w:abstractNumId w:val="0"/>
  </w:num>
  <w:num w:numId="13" w16cid:durableId="168762592">
    <w:abstractNumId w:val="20"/>
  </w:num>
  <w:num w:numId="14" w16cid:durableId="1603564937">
    <w:abstractNumId w:val="15"/>
  </w:num>
  <w:num w:numId="15" w16cid:durableId="508719267">
    <w:abstractNumId w:val="19"/>
  </w:num>
  <w:num w:numId="16" w16cid:durableId="719548878">
    <w:abstractNumId w:val="17"/>
  </w:num>
  <w:num w:numId="17" w16cid:durableId="649750640">
    <w:abstractNumId w:val="14"/>
  </w:num>
  <w:num w:numId="18" w16cid:durableId="690179185">
    <w:abstractNumId w:val="16"/>
  </w:num>
  <w:num w:numId="19" w16cid:durableId="1897668823">
    <w:abstractNumId w:val="10"/>
  </w:num>
  <w:num w:numId="20" w16cid:durableId="376783129">
    <w:abstractNumId w:val="9"/>
  </w:num>
  <w:num w:numId="21" w16cid:durableId="1332678550">
    <w:abstractNumId w:val="21"/>
  </w:num>
  <w:num w:numId="22" w16cid:durableId="953637634">
    <w:abstractNumId w:val="5"/>
  </w:num>
  <w:num w:numId="23" w16cid:durableId="2062438603">
    <w:abstractNumId w:val="23"/>
  </w:num>
  <w:num w:numId="24" w16cid:durableId="1015157820">
    <w:abstractNumId w:val="3"/>
  </w:num>
  <w:num w:numId="25" w16cid:durableId="1970741574">
    <w:abstractNumId w:val="3"/>
  </w:num>
  <w:num w:numId="26" w16cid:durableId="589582548">
    <w:abstractNumId w:val="3"/>
  </w:num>
  <w:num w:numId="27" w16cid:durableId="634221659">
    <w:abstractNumId w:val="3"/>
  </w:num>
  <w:num w:numId="28" w16cid:durableId="250940125">
    <w:abstractNumId w:val="3"/>
  </w:num>
  <w:num w:numId="29" w16cid:durableId="1625572188">
    <w:abstractNumId w:val="3"/>
  </w:num>
  <w:num w:numId="30" w16cid:durableId="1831797701">
    <w:abstractNumId w:val="3"/>
  </w:num>
  <w:num w:numId="31" w16cid:durableId="1340499558">
    <w:abstractNumId w:val="3"/>
  </w:num>
  <w:num w:numId="32" w16cid:durableId="475143825">
    <w:abstractNumId w:val="3"/>
  </w:num>
  <w:num w:numId="33" w16cid:durableId="14292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0NTMxNLOwMLAwNTJU0lEKTi0uzszPAykwrgUAUXSrhywAAAA="/>
  </w:docVars>
  <w:rsids>
    <w:rsidRoot w:val="009A4B38"/>
    <w:rsid w:val="0000125B"/>
    <w:rsid w:val="000071E9"/>
    <w:rsid w:val="00012E69"/>
    <w:rsid w:val="00013C50"/>
    <w:rsid w:val="00016A3D"/>
    <w:rsid w:val="00035F76"/>
    <w:rsid w:val="000417DB"/>
    <w:rsid w:val="0004268E"/>
    <w:rsid w:val="00045635"/>
    <w:rsid w:val="00056685"/>
    <w:rsid w:val="00064B79"/>
    <w:rsid w:val="00074F47"/>
    <w:rsid w:val="00085A83"/>
    <w:rsid w:val="000A0F57"/>
    <w:rsid w:val="000C46E9"/>
    <w:rsid w:val="000D3844"/>
    <w:rsid w:val="000E13CB"/>
    <w:rsid w:val="00105230"/>
    <w:rsid w:val="001579C2"/>
    <w:rsid w:val="001619DA"/>
    <w:rsid w:val="001816C9"/>
    <w:rsid w:val="00185BE1"/>
    <w:rsid w:val="001B1956"/>
    <w:rsid w:val="001F0A0A"/>
    <w:rsid w:val="00251E82"/>
    <w:rsid w:val="002557CC"/>
    <w:rsid w:val="002559D7"/>
    <w:rsid w:val="00263C3B"/>
    <w:rsid w:val="00276A67"/>
    <w:rsid w:val="002A4086"/>
    <w:rsid w:val="002B338A"/>
    <w:rsid w:val="002E725C"/>
    <w:rsid w:val="00310C9D"/>
    <w:rsid w:val="0035182E"/>
    <w:rsid w:val="0036328D"/>
    <w:rsid w:val="00393E96"/>
    <w:rsid w:val="003A0821"/>
    <w:rsid w:val="003C174E"/>
    <w:rsid w:val="003C2334"/>
    <w:rsid w:val="003C59DE"/>
    <w:rsid w:val="003C6846"/>
    <w:rsid w:val="003F01AB"/>
    <w:rsid w:val="003F68E3"/>
    <w:rsid w:val="003F7044"/>
    <w:rsid w:val="00416B67"/>
    <w:rsid w:val="00420470"/>
    <w:rsid w:val="0042199D"/>
    <w:rsid w:val="004354A9"/>
    <w:rsid w:val="00453C1D"/>
    <w:rsid w:val="0046683E"/>
    <w:rsid w:val="00482F12"/>
    <w:rsid w:val="004A3DD4"/>
    <w:rsid w:val="004A43EE"/>
    <w:rsid w:val="004B68DD"/>
    <w:rsid w:val="004D4833"/>
    <w:rsid w:val="004D5EE8"/>
    <w:rsid w:val="004E6100"/>
    <w:rsid w:val="004F558B"/>
    <w:rsid w:val="00507F91"/>
    <w:rsid w:val="00521AE9"/>
    <w:rsid w:val="005530DB"/>
    <w:rsid w:val="005738AE"/>
    <w:rsid w:val="0058793E"/>
    <w:rsid w:val="00591C40"/>
    <w:rsid w:val="00593301"/>
    <w:rsid w:val="005B22C1"/>
    <w:rsid w:val="005D01D6"/>
    <w:rsid w:val="005E03F8"/>
    <w:rsid w:val="005E3333"/>
    <w:rsid w:val="005F2474"/>
    <w:rsid w:val="00606C58"/>
    <w:rsid w:val="006155FB"/>
    <w:rsid w:val="00630E1F"/>
    <w:rsid w:val="00676794"/>
    <w:rsid w:val="006B367F"/>
    <w:rsid w:val="006C7F9E"/>
    <w:rsid w:val="006D1534"/>
    <w:rsid w:val="006E78B3"/>
    <w:rsid w:val="006F5AA8"/>
    <w:rsid w:val="0070627F"/>
    <w:rsid w:val="007205A2"/>
    <w:rsid w:val="007631EC"/>
    <w:rsid w:val="00773AD2"/>
    <w:rsid w:val="00774728"/>
    <w:rsid w:val="00792BB4"/>
    <w:rsid w:val="007944CF"/>
    <w:rsid w:val="00794804"/>
    <w:rsid w:val="007E0ECC"/>
    <w:rsid w:val="007F15DB"/>
    <w:rsid w:val="00804F7E"/>
    <w:rsid w:val="008256CB"/>
    <w:rsid w:val="008369FC"/>
    <w:rsid w:val="008443A5"/>
    <w:rsid w:val="00863B80"/>
    <w:rsid w:val="00870BFA"/>
    <w:rsid w:val="008765F7"/>
    <w:rsid w:val="0088435B"/>
    <w:rsid w:val="00886D2E"/>
    <w:rsid w:val="00893A42"/>
    <w:rsid w:val="00893FD6"/>
    <w:rsid w:val="008A3364"/>
    <w:rsid w:val="008C0BD6"/>
    <w:rsid w:val="008C1DDC"/>
    <w:rsid w:val="008F37D0"/>
    <w:rsid w:val="0090242A"/>
    <w:rsid w:val="00903E23"/>
    <w:rsid w:val="00911446"/>
    <w:rsid w:val="00927596"/>
    <w:rsid w:val="009500A7"/>
    <w:rsid w:val="0097084C"/>
    <w:rsid w:val="00980813"/>
    <w:rsid w:val="009A4B38"/>
    <w:rsid w:val="009B642A"/>
    <w:rsid w:val="009C140D"/>
    <w:rsid w:val="009C19E2"/>
    <w:rsid w:val="009C628A"/>
    <w:rsid w:val="009E33BA"/>
    <w:rsid w:val="00A07BD9"/>
    <w:rsid w:val="00A410CA"/>
    <w:rsid w:val="00A43E99"/>
    <w:rsid w:val="00A4689D"/>
    <w:rsid w:val="00A51111"/>
    <w:rsid w:val="00A66525"/>
    <w:rsid w:val="00A6696D"/>
    <w:rsid w:val="00A71B35"/>
    <w:rsid w:val="00A80CC5"/>
    <w:rsid w:val="00AA632A"/>
    <w:rsid w:val="00AB3131"/>
    <w:rsid w:val="00AB5DD4"/>
    <w:rsid w:val="00AC2A38"/>
    <w:rsid w:val="00AC7291"/>
    <w:rsid w:val="00AE08EF"/>
    <w:rsid w:val="00B00533"/>
    <w:rsid w:val="00B56EB3"/>
    <w:rsid w:val="00B736F0"/>
    <w:rsid w:val="00B87872"/>
    <w:rsid w:val="00B94B3E"/>
    <w:rsid w:val="00BA4969"/>
    <w:rsid w:val="00BB23BE"/>
    <w:rsid w:val="00BB604E"/>
    <w:rsid w:val="00BD5963"/>
    <w:rsid w:val="00BF33A1"/>
    <w:rsid w:val="00C259CC"/>
    <w:rsid w:val="00C87D23"/>
    <w:rsid w:val="00C911BB"/>
    <w:rsid w:val="00C936F2"/>
    <w:rsid w:val="00C9648E"/>
    <w:rsid w:val="00C96A1C"/>
    <w:rsid w:val="00CB5C13"/>
    <w:rsid w:val="00CC3D92"/>
    <w:rsid w:val="00CE3DD4"/>
    <w:rsid w:val="00D304B7"/>
    <w:rsid w:val="00D46BE7"/>
    <w:rsid w:val="00D50D5C"/>
    <w:rsid w:val="00D66869"/>
    <w:rsid w:val="00D8159A"/>
    <w:rsid w:val="00DA1103"/>
    <w:rsid w:val="00DA6A99"/>
    <w:rsid w:val="00DB7511"/>
    <w:rsid w:val="00DB7A58"/>
    <w:rsid w:val="00DC0B14"/>
    <w:rsid w:val="00DC7268"/>
    <w:rsid w:val="00DD7930"/>
    <w:rsid w:val="00E11325"/>
    <w:rsid w:val="00E21885"/>
    <w:rsid w:val="00E23BDC"/>
    <w:rsid w:val="00E34073"/>
    <w:rsid w:val="00E35AE0"/>
    <w:rsid w:val="00E35CC9"/>
    <w:rsid w:val="00E51400"/>
    <w:rsid w:val="00E559A8"/>
    <w:rsid w:val="00E67E6D"/>
    <w:rsid w:val="00E77E2A"/>
    <w:rsid w:val="00EB6183"/>
    <w:rsid w:val="00EC327F"/>
    <w:rsid w:val="00EE175B"/>
    <w:rsid w:val="00F001F4"/>
    <w:rsid w:val="00F7177E"/>
    <w:rsid w:val="00F75E69"/>
    <w:rsid w:val="00F777FF"/>
    <w:rsid w:val="00FB3FC1"/>
    <w:rsid w:val="00FB5472"/>
    <w:rsid w:val="00FE03ED"/>
  </w:rsids>
  <m:mathPr>
    <m:mathFont m:val="Cambria Math"/>
    <m:brkBin m:val="before"/>
    <m:brkBinSub m:val="--"/>
    <m:smallFrac m:val="0"/>
    <m:dispDef/>
    <m:lMargin m:val="0"/>
    <m:rMargin m:val="0"/>
    <m:defJc m:val="centerGroup"/>
    <m:wrapIndent m:val="1440"/>
    <m:intLim m:val="subSup"/>
    <m:naryLim m:val="undOvr"/>
  </m:mathPr>
  <w:themeFontLang w:val="en-AU"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18DA"/>
  <w15:chartTrackingRefBased/>
  <w15:docId w15:val="{22527239-9C17-4658-9D39-3E741D73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40"/>
  </w:style>
  <w:style w:type="paragraph" w:styleId="Heading1">
    <w:name w:val="heading 1"/>
    <w:basedOn w:val="Normal"/>
    <w:next w:val="Normal"/>
    <w:link w:val="Heading1Char"/>
    <w:uiPriority w:val="9"/>
    <w:qFormat/>
    <w:rsid w:val="00591C40"/>
    <w:pPr>
      <w:keepNext/>
      <w:keepLines/>
      <w:numPr>
        <w:numId w:val="3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91C40"/>
    <w:pPr>
      <w:keepNext/>
      <w:keepLines/>
      <w:numPr>
        <w:ilvl w:val="1"/>
        <w:numId w:val="3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91C40"/>
    <w:pPr>
      <w:keepNext/>
      <w:keepLines/>
      <w:numPr>
        <w:ilvl w:val="2"/>
        <w:numId w:val="3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91C40"/>
    <w:pPr>
      <w:keepNext/>
      <w:keepLines/>
      <w:numPr>
        <w:ilvl w:val="3"/>
        <w:numId w:val="3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91C40"/>
    <w:pPr>
      <w:keepNext/>
      <w:keepLines/>
      <w:numPr>
        <w:ilvl w:val="4"/>
        <w:numId w:val="33"/>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591C40"/>
    <w:pPr>
      <w:keepNext/>
      <w:keepLines/>
      <w:numPr>
        <w:ilvl w:val="5"/>
        <w:numId w:val="33"/>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591C40"/>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1C40"/>
    <w:pPr>
      <w:keepNext/>
      <w:keepLines/>
      <w:numPr>
        <w:ilvl w:val="7"/>
        <w:numId w:val="3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91C40"/>
    <w:pPr>
      <w:keepNext/>
      <w:keepLines/>
      <w:numPr>
        <w:ilvl w:val="8"/>
        <w:numId w:val="3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lagenKopie">
    <w:name w:val="Beilagen/Kopie"/>
    <w:basedOn w:val="Normal"/>
    <w:rsid w:val="008256CB"/>
    <w:pPr>
      <w:spacing w:after="100" w:line="200" w:lineRule="atLeast"/>
    </w:pPr>
    <w:rPr>
      <w:rFonts w:ascii="Arial" w:hAnsi="Arial"/>
      <w:lang w:val="de-CH"/>
    </w:rPr>
  </w:style>
  <w:style w:type="paragraph" w:styleId="Header">
    <w:name w:val="header"/>
    <w:basedOn w:val="Normal"/>
    <w:link w:val="HeaderChar"/>
    <w:uiPriority w:val="99"/>
    <w:unhideWhenUsed/>
    <w:rsid w:val="00886D2E"/>
    <w:pPr>
      <w:tabs>
        <w:tab w:val="center" w:pos="4680"/>
        <w:tab w:val="right" w:pos="9360"/>
      </w:tabs>
      <w:spacing w:after="0"/>
    </w:pPr>
  </w:style>
  <w:style w:type="character" w:customStyle="1" w:styleId="HeaderChar">
    <w:name w:val="Header Char"/>
    <w:basedOn w:val="DefaultParagraphFont"/>
    <w:link w:val="Header"/>
    <w:uiPriority w:val="99"/>
    <w:rsid w:val="00886D2E"/>
    <w:rPr>
      <w:sz w:val="24"/>
    </w:rPr>
  </w:style>
  <w:style w:type="paragraph" w:styleId="Footer">
    <w:name w:val="footer"/>
    <w:basedOn w:val="Normal"/>
    <w:link w:val="FooterChar"/>
    <w:uiPriority w:val="99"/>
    <w:unhideWhenUsed/>
    <w:rsid w:val="00886D2E"/>
    <w:pPr>
      <w:tabs>
        <w:tab w:val="center" w:pos="4680"/>
        <w:tab w:val="right" w:pos="9360"/>
      </w:tabs>
      <w:spacing w:after="0"/>
    </w:pPr>
  </w:style>
  <w:style w:type="character" w:customStyle="1" w:styleId="FooterChar">
    <w:name w:val="Footer Char"/>
    <w:basedOn w:val="DefaultParagraphFont"/>
    <w:link w:val="Footer"/>
    <w:uiPriority w:val="99"/>
    <w:rsid w:val="00886D2E"/>
    <w:rPr>
      <w:sz w:val="24"/>
    </w:rPr>
  </w:style>
  <w:style w:type="paragraph" w:styleId="Title">
    <w:name w:val="Title"/>
    <w:basedOn w:val="Normal"/>
    <w:next w:val="Normal"/>
    <w:link w:val="TitleChar"/>
    <w:uiPriority w:val="10"/>
    <w:qFormat/>
    <w:rsid w:val="00591C4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91C40"/>
    <w:rPr>
      <w:rFonts w:asciiTheme="majorHAnsi" w:eastAsiaTheme="majorEastAsia" w:hAnsiTheme="majorHAnsi" w:cstheme="majorBidi"/>
      <w:color w:val="000000" w:themeColor="text1"/>
      <w:sz w:val="56"/>
      <w:szCs w:val="56"/>
    </w:rPr>
  </w:style>
  <w:style w:type="table" w:styleId="TableGrid">
    <w:name w:val="Table Grid"/>
    <w:basedOn w:val="TableNormal"/>
    <w:uiPriority w:val="39"/>
    <w:rsid w:val="00AC2A38"/>
    <w:pPr>
      <w:spacing w:before="200" w:after="200" w:line="276"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1C40"/>
    <w:rPr>
      <w:b/>
      <w:bCs/>
      <w:color w:val="000000" w:themeColor="text1"/>
    </w:rPr>
  </w:style>
  <w:style w:type="character" w:customStyle="1" w:styleId="Heading1Char">
    <w:name w:val="Heading 1 Char"/>
    <w:basedOn w:val="DefaultParagraphFont"/>
    <w:link w:val="Heading1"/>
    <w:uiPriority w:val="9"/>
    <w:rsid w:val="00591C4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91C4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91C40"/>
    <w:rPr>
      <w:rFonts w:asciiTheme="majorHAnsi" w:eastAsiaTheme="majorEastAsia" w:hAnsiTheme="majorHAnsi" w:cstheme="majorBidi"/>
      <w:b/>
      <w:bCs/>
      <w:color w:val="000000" w:themeColor="text1"/>
    </w:rPr>
  </w:style>
  <w:style w:type="paragraph" w:styleId="TOCHeading">
    <w:name w:val="TOC Heading"/>
    <w:basedOn w:val="Heading1"/>
    <w:next w:val="Normal"/>
    <w:uiPriority w:val="39"/>
    <w:unhideWhenUsed/>
    <w:qFormat/>
    <w:rsid w:val="00591C40"/>
    <w:pPr>
      <w:outlineLvl w:val="9"/>
    </w:pPr>
  </w:style>
  <w:style w:type="paragraph" w:styleId="TOC1">
    <w:name w:val="toc 1"/>
    <w:basedOn w:val="Normal"/>
    <w:next w:val="Normal"/>
    <w:autoRedefine/>
    <w:uiPriority w:val="39"/>
    <w:unhideWhenUsed/>
    <w:rsid w:val="002B338A"/>
    <w:pPr>
      <w:spacing w:after="100"/>
    </w:pPr>
  </w:style>
  <w:style w:type="paragraph" w:styleId="TOC2">
    <w:name w:val="toc 2"/>
    <w:basedOn w:val="Normal"/>
    <w:next w:val="Normal"/>
    <w:autoRedefine/>
    <w:uiPriority w:val="39"/>
    <w:unhideWhenUsed/>
    <w:rsid w:val="00D50D5C"/>
    <w:pPr>
      <w:spacing w:after="100"/>
      <w:ind w:left="240"/>
    </w:pPr>
  </w:style>
  <w:style w:type="paragraph" w:styleId="TOC3">
    <w:name w:val="toc 3"/>
    <w:basedOn w:val="Normal"/>
    <w:next w:val="Normal"/>
    <w:autoRedefine/>
    <w:uiPriority w:val="39"/>
    <w:unhideWhenUsed/>
    <w:rsid w:val="00D50D5C"/>
    <w:pPr>
      <w:spacing w:after="100"/>
      <w:ind w:left="480"/>
    </w:pPr>
  </w:style>
  <w:style w:type="character" w:styleId="Hyperlink">
    <w:name w:val="Hyperlink"/>
    <w:basedOn w:val="DefaultParagraphFont"/>
    <w:uiPriority w:val="99"/>
    <w:unhideWhenUsed/>
    <w:rsid w:val="00D50D5C"/>
    <w:rPr>
      <w:color w:val="5F5F5F" w:themeColor="hyperlink"/>
      <w:u w:val="single"/>
    </w:rPr>
  </w:style>
  <w:style w:type="table" w:customStyle="1" w:styleId="Fazmantable">
    <w:name w:val="Fazman table"/>
    <w:basedOn w:val="TableGridLight"/>
    <w:uiPriority w:val="99"/>
    <w:rsid w:val="00276A67"/>
    <w:rPr>
      <w:color w:val="000000" w:themeColor="text1"/>
      <w:sz w:val="20"/>
      <w:szCs w:val="20"/>
      <w:lang w:val="en-AU" w:eastAsia="en-AU"/>
    </w:rPr>
    <w:tblPr>
      <w:tblStyleRow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pPr>
        <w:jc w:val="center"/>
      </w:pPr>
      <w:rPr>
        <w:rFonts w:asciiTheme="minorHAnsi" w:hAnsiTheme="minorHAnsi"/>
        <w:b w:val="0"/>
        <w:bCs/>
        <w:color w:val="FFFFFF" w:themeColor="background1"/>
        <w:sz w:val="20"/>
      </w:rPr>
      <w:tblPr/>
      <w:tcPr>
        <w:tcBorders>
          <w:bottom w:val="single" w:sz="12" w:space="0" w:color="EAEAEA" w:themeColor="accent1" w:themeTint="99"/>
        </w:tcBorders>
        <w:shd w:val="clear" w:color="auto" w:fill="000000" w:themeFill="text2"/>
        <w:vAlign w:val="center"/>
      </w:tcPr>
    </w:tblStylePr>
    <w:tblStylePr w:type="lastRow">
      <w:rPr>
        <w:b/>
        <w:bCs/>
        <w:color w:val="000000" w:themeColor="text1"/>
      </w:rPr>
      <w:tblPr/>
      <w:tcPr>
        <w:tcBorders>
          <w:top w:val="double" w:sz="2" w:space="0" w:color="EAEAEA"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CCCCCC" w:themeFill="text2" w:themeFillTint="33"/>
      </w:tcPr>
    </w:tblStylePr>
  </w:style>
  <w:style w:type="table" w:styleId="GridTable4-Accent2">
    <w:name w:val="Grid Table 4 Accent 2"/>
    <w:basedOn w:val="TableNormal"/>
    <w:uiPriority w:val="49"/>
    <w:rsid w:val="00593301"/>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TableGrid3">
    <w:name w:val="Table Grid 3"/>
    <w:basedOn w:val="TableNormal"/>
    <w:uiPriority w:val="99"/>
    <w:semiHidden/>
    <w:unhideWhenUsed/>
    <w:rsid w:val="000D3844"/>
    <w:pPr>
      <w:spacing w:before="120" w:after="12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593301"/>
    <w:pPr>
      <w:spacing w:before="120" w:after="12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593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4B38"/>
    <w:pPr>
      <w:spacing w:before="200" w:after="200" w:line="276" w:lineRule="auto"/>
    </w:pPr>
    <w:rPr>
      <w:szCs w:val="20"/>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link w:val="ListParagraph"/>
    <w:uiPriority w:val="34"/>
    <w:locked/>
    <w:rsid w:val="009A4B38"/>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9A4B38"/>
    <w:pPr>
      <w:ind w:left="720"/>
      <w:contextualSpacing/>
    </w:pPr>
  </w:style>
  <w:style w:type="paragraph" w:customStyle="1" w:styleId="Normal1">
    <w:name w:val="Normal1"/>
    <w:uiPriority w:val="99"/>
    <w:rsid w:val="009A4B38"/>
    <w:pPr>
      <w:spacing w:before="200" w:after="200" w:line="276" w:lineRule="auto"/>
    </w:pPr>
    <w:rPr>
      <w:lang w:val="en-AU"/>
    </w:rPr>
  </w:style>
  <w:style w:type="character" w:customStyle="1" w:styleId="Heading4Char">
    <w:name w:val="Heading 4 Char"/>
    <w:basedOn w:val="DefaultParagraphFont"/>
    <w:link w:val="Heading4"/>
    <w:uiPriority w:val="9"/>
    <w:semiHidden/>
    <w:rsid w:val="00591C4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91C40"/>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591C40"/>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591C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91C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91C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91C40"/>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591C4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91C40"/>
    <w:rPr>
      <w:color w:val="5A5A5A" w:themeColor="text1" w:themeTint="A5"/>
      <w:spacing w:val="10"/>
    </w:rPr>
  </w:style>
  <w:style w:type="character" w:styleId="Emphasis">
    <w:name w:val="Emphasis"/>
    <w:basedOn w:val="DefaultParagraphFont"/>
    <w:uiPriority w:val="20"/>
    <w:qFormat/>
    <w:rsid w:val="00591C40"/>
    <w:rPr>
      <w:i/>
      <w:iCs/>
      <w:color w:val="auto"/>
    </w:rPr>
  </w:style>
  <w:style w:type="paragraph" w:styleId="NoSpacing">
    <w:name w:val="No Spacing"/>
    <w:uiPriority w:val="1"/>
    <w:qFormat/>
    <w:rsid w:val="00591C40"/>
    <w:pPr>
      <w:spacing w:after="0" w:line="240" w:lineRule="auto"/>
    </w:pPr>
  </w:style>
  <w:style w:type="paragraph" w:styleId="Quote">
    <w:name w:val="Quote"/>
    <w:basedOn w:val="Normal"/>
    <w:next w:val="Normal"/>
    <w:link w:val="QuoteChar"/>
    <w:uiPriority w:val="29"/>
    <w:qFormat/>
    <w:rsid w:val="00591C40"/>
    <w:pPr>
      <w:spacing w:before="160"/>
      <w:ind w:left="720" w:right="720"/>
    </w:pPr>
    <w:rPr>
      <w:i/>
      <w:iCs/>
      <w:color w:val="000000" w:themeColor="text1"/>
    </w:rPr>
  </w:style>
  <w:style w:type="character" w:customStyle="1" w:styleId="QuoteChar">
    <w:name w:val="Quote Char"/>
    <w:basedOn w:val="DefaultParagraphFont"/>
    <w:link w:val="Quote"/>
    <w:uiPriority w:val="29"/>
    <w:rsid w:val="00591C40"/>
    <w:rPr>
      <w:i/>
      <w:iCs/>
      <w:color w:val="000000" w:themeColor="text1"/>
    </w:rPr>
  </w:style>
  <w:style w:type="paragraph" w:styleId="IntenseQuote">
    <w:name w:val="Intense Quote"/>
    <w:basedOn w:val="Normal"/>
    <w:next w:val="Normal"/>
    <w:link w:val="IntenseQuoteChar"/>
    <w:uiPriority w:val="30"/>
    <w:qFormat/>
    <w:rsid w:val="00591C4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91C40"/>
    <w:rPr>
      <w:color w:val="000000" w:themeColor="text1"/>
      <w:shd w:val="clear" w:color="auto" w:fill="F2F2F2" w:themeFill="background1" w:themeFillShade="F2"/>
    </w:rPr>
  </w:style>
  <w:style w:type="character" w:styleId="SubtleEmphasis">
    <w:name w:val="Subtle Emphasis"/>
    <w:basedOn w:val="DefaultParagraphFont"/>
    <w:uiPriority w:val="19"/>
    <w:qFormat/>
    <w:rsid w:val="00591C40"/>
    <w:rPr>
      <w:i/>
      <w:iCs/>
      <w:color w:val="404040" w:themeColor="text1" w:themeTint="BF"/>
    </w:rPr>
  </w:style>
  <w:style w:type="character" w:styleId="IntenseEmphasis">
    <w:name w:val="Intense Emphasis"/>
    <w:basedOn w:val="DefaultParagraphFont"/>
    <w:uiPriority w:val="21"/>
    <w:qFormat/>
    <w:rsid w:val="00591C40"/>
    <w:rPr>
      <w:b/>
      <w:bCs/>
      <w:i/>
      <w:iCs/>
      <w:caps/>
    </w:rPr>
  </w:style>
  <w:style w:type="character" w:styleId="SubtleReference">
    <w:name w:val="Subtle Reference"/>
    <w:basedOn w:val="DefaultParagraphFont"/>
    <w:uiPriority w:val="31"/>
    <w:qFormat/>
    <w:rsid w:val="00591C4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91C40"/>
    <w:rPr>
      <w:b/>
      <w:bCs/>
      <w:smallCaps/>
      <w:u w:val="single"/>
    </w:rPr>
  </w:style>
  <w:style w:type="character" w:styleId="BookTitle">
    <w:name w:val="Book Title"/>
    <w:basedOn w:val="DefaultParagraphFont"/>
    <w:uiPriority w:val="33"/>
    <w:qFormat/>
    <w:rsid w:val="00591C40"/>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2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s.gov.au" TargetMode="External"/><Relationship Id="rId18" Type="http://schemas.openxmlformats.org/officeDocument/2006/relationships/image" Target="media/image2.jpe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wd.org.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rrs.net.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manrights.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sabilityhotline.org" TargetMode="External"/><Relationship Id="rId22" Type="http://schemas.openxmlformats.org/officeDocument/2006/relationships/footer" Target="footer4.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062E661871564A8AB99E12C1C2F8B6" ma:contentTypeVersion="21" ma:contentTypeDescription="Create a new document." ma:contentTypeScope="" ma:versionID="fd9454784adad00b6b87c69c9f8bb56e">
  <xsd:schema xmlns:xsd="http://www.w3.org/2001/XMLSchema" xmlns:xs="http://www.w3.org/2001/XMLSchema" xmlns:p="http://schemas.microsoft.com/office/2006/metadata/properties" xmlns:ns2="3ca2debf-9998-48df-918c-6239ee38b981" xmlns:ns3="e04b0083-f868-4298-9b2b-0c09c0060b2b" targetNamespace="http://schemas.microsoft.com/office/2006/metadata/properties" ma:root="true" ma:fieldsID="655b6477acbd084dfa1e8d4c2c9e4a22" ns2:_="" ns3:_="">
    <xsd:import namespace="3ca2debf-9998-48df-918c-6239ee38b981"/>
    <xsd:import namespace="e04b0083-f868-4298-9b2b-0c09c0060b2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2debf-9998-48df-918c-6239ee38b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6c7e4d-504c-443b-9de2-aa01f9b64c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b0083-f868-4298-9b2b-0c09c0060b2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bc1e4c-db5b-414d-9486-b45fb226528c}" ma:internalName="TaxCatchAll" ma:showField="CatchAllData" ma:web="e04b0083-f868-4298-9b2b-0c09c0060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a2debf-9998-48df-918c-6239ee38b981">
      <Terms xmlns="http://schemas.microsoft.com/office/infopath/2007/PartnerControls"/>
    </lcf76f155ced4ddcb4097134ff3c332f>
    <TaxCatchAll xmlns="e04b0083-f868-4298-9b2b-0c09c0060b2b" xsi:nil="true"/>
  </documentManagement>
</p:properties>
</file>

<file path=customXml/itemProps1.xml><?xml version="1.0" encoding="utf-8"?>
<ds:datastoreItem xmlns:ds="http://schemas.openxmlformats.org/officeDocument/2006/customXml" ds:itemID="{7F54F92B-A5A8-4D0F-A7EA-859FBD09F5B3}">
  <ds:schemaRefs>
    <ds:schemaRef ds:uri="http://schemas.openxmlformats.org/officeDocument/2006/bibliography"/>
  </ds:schemaRefs>
</ds:datastoreItem>
</file>

<file path=customXml/itemProps2.xml><?xml version="1.0" encoding="utf-8"?>
<ds:datastoreItem xmlns:ds="http://schemas.openxmlformats.org/officeDocument/2006/customXml" ds:itemID="{5518B4B4-9D13-48CF-AA74-DA3E1D645EF3}"/>
</file>

<file path=customXml/itemProps3.xml><?xml version="1.0" encoding="utf-8"?>
<ds:datastoreItem xmlns:ds="http://schemas.openxmlformats.org/officeDocument/2006/customXml" ds:itemID="{8146476B-9599-4106-B4C0-698F52003CCB}"/>
</file>

<file path=customXml/itemProps4.xml><?xml version="1.0" encoding="utf-8"?>
<ds:datastoreItem xmlns:ds="http://schemas.openxmlformats.org/officeDocument/2006/customXml" ds:itemID="{FCBAC947-066A-433D-B8F6-6E271A896427}"/>
</file>

<file path=docProps/app.xml><?xml version="1.0" encoding="utf-8"?>
<Properties xmlns="http://schemas.openxmlformats.org/officeDocument/2006/extended-properties" xmlns:vt="http://schemas.openxmlformats.org/officeDocument/2006/docPropsVTypes">
  <Template>Fazzman order-1.dotx</Template>
  <TotalTime>95</TotalTime>
  <Pages>13</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Participant handbook</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handbook</dc:title>
  <dc:subject>www.lmstrg.com</dc:subject>
  <dc:creator>mian latif</dc:creator>
  <cp:keywords>LMS TRG</cp:keywords>
  <dc:description>IP Asset of LMS TRG. DO NOT COPY</dc:description>
  <cp:lastModifiedBy>Kerryn Webb</cp:lastModifiedBy>
  <cp:revision>56</cp:revision>
  <cp:lastPrinted>2021-05-26T11:30:00Z</cp:lastPrinted>
  <dcterms:created xsi:type="dcterms:W3CDTF">2021-06-26T11:23:00Z</dcterms:created>
  <dcterms:modified xsi:type="dcterms:W3CDTF">2026-03-05T00:14:00Z</dcterms:modified>
  <cp:category>NDIS Policies and Procedures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0x01010051062E661871564A8AB99E12C1C2F8B6</vt:lpwstr>
  </property>
</Properties>
</file>